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A00" w:rsidRPr="00DC0A00" w:rsidRDefault="00DC0A00" w:rsidP="00DC0A00">
      <w:pPr>
        <w:widowControl/>
        <w:suppressAutoHyphens/>
        <w:autoSpaceDE/>
        <w:autoSpaceDN/>
        <w:adjustRightInd/>
        <w:spacing w:line="360" w:lineRule="auto"/>
        <w:jc w:val="center"/>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КОНТРОЛЕН ЛИСТ</w:t>
      </w:r>
    </w:p>
    <w:p w:rsidR="00DC0A00" w:rsidRPr="00DC0A00" w:rsidRDefault="00DC0A00" w:rsidP="00DC0A00">
      <w:pPr>
        <w:widowControl/>
        <w:suppressAutoHyphens/>
        <w:autoSpaceDE/>
        <w:autoSpaceDN/>
        <w:adjustRightInd/>
        <w:jc w:val="center"/>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ЗА АДМИНИСТРАТИВНО СЪОТВЕТСТВИЕ И ДОПУСТИМОСТ</w:t>
      </w:r>
    </w:p>
    <w:p w:rsidR="00DC0A00" w:rsidRPr="00DC0A00" w:rsidRDefault="00DC0A00" w:rsidP="00DC0A00">
      <w:pPr>
        <w:widowControl/>
        <w:suppressAutoHyphens/>
        <w:autoSpaceDE/>
        <w:autoSpaceDN/>
        <w:adjustRightInd/>
        <w:jc w:val="center"/>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НА КАНДИДАТА И ПРОЕКТНОТО ПРЕДЛОЖЕНИЕ</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 </w:t>
      </w:r>
    </w:p>
    <w:p w:rsidR="00DC0A00" w:rsidRDefault="00DC0A00" w:rsidP="00DC0A00">
      <w:pPr>
        <w:widowControl/>
        <w:suppressAutoHyphens/>
        <w:autoSpaceDE/>
        <w:autoSpaceDN/>
        <w:adjustRightInd/>
        <w:rPr>
          <w:rFonts w:eastAsia="Arial Unicode MS" w:cs="Arial Unicode MS"/>
          <w:b/>
          <w:kern w:val="1"/>
          <w:sz w:val="24"/>
          <w:szCs w:val="24"/>
          <w:lang w:eastAsia="hi-IN" w:bidi="hi-IN"/>
        </w:rPr>
      </w:pPr>
    </w:p>
    <w:p w:rsidR="0080630C" w:rsidRPr="0080630C" w:rsidRDefault="0080630C" w:rsidP="0080630C">
      <w:pPr>
        <w:rPr>
          <w:rFonts w:eastAsia="Arial Unicode MS" w:cs="Arial Unicode MS"/>
          <w:b/>
          <w:kern w:val="1"/>
          <w:sz w:val="24"/>
          <w:szCs w:val="24"/>
          <w:lang w:eastAsia="hi-IN" w:bidi="hi-IN"/>
        </w:rPr>
      </w:pPr>
      <w:r w:rsidRPr="0080630C">
        <w:rPr>
          <w:rFonts w:eastAsia="Arial Unicode MS" w:cs="Arial Unicode MS"/>
          <w:b/>
          <w:kern w:val="1"/>
          <w:sz w:val="24"/>
          <w:szCs w:val="24"/>
          <w:lang w:eastAsia="hi-IN" w:bidi="hi-IN"/>
        </w:rPr>
        <w:t>МЯРКА 5 „ИНВЕСТИЦИИ ЗА ПУБЛИЧНО ПОЛЗВАНЕ В ИНФРАСТРУКТУРА ЗА ОТДИХ, ТУРИСТИЧЕСКА ИНФРАСТРУКТУРА”</w:t>
      </w:r>
    </w:p>
    <w:p w:rsidR="0080630C" w:rsidRDefault="0080630C" w:rsidP="00DC0A00">
      <w:pPr>
        <w:widowControl/>
        <w:suppressAutoHyphens/>
        <w:autoSpaceDE/>
        <w:autoSpaceDN/>
        <w:adjustRightInd/>
        <w:rPr>
          <w:rFonts w:eastAsia="Arial Unicode MS" w:cs="Arial Unicode MS"/>
          <w:b/>
          <w:kern w:val="1"/>
          <w:sz w:val="24"/>
          <w:szCs w:val="24"/>
          <w:lang w:eastAsia="hi-IN" w:bidi="hi-IN"/>
        </w:rPr>
      </w:pPr>
    </w:p>
    <w:p w:rsidR="0080630C" w:rsidRPr="00DC0A00" w:rsidRDefault="0080630C" w:rsidP="00DC0A00">
      <w:pPr>
        <w:widowControl/>
        <w:suppressAutoHyphens/>
        <w:autoSpaceDE/>
        <w:autoSpaceDN/>
        <w:adjustRightInd/>
        <w:rPr>
          <w:rFonts w:eastAsia="Arial Unicode MS" w:cs="Arial Unicode MS"/>
          <w:kern w:val="1"/>
          <w:sz w:val="24"/>
          <w:szCs w:val="24"/>
          <w:lang w:eastAsia="hi-IN" w:bidi="hi-IN"/>
        </w:rPr>
      </w:pPr>
    </w:p>
    <w:p w:rsidR="00DC0A00" w:rsidRPr="00DC0A00" w:rsidRDefault="00DC0A00" w:rsidP="00DC0A00">
      <w:pPr>
        <w:widowControl/>
        <w:suppressAutoHyphens/>
        <w:autoSpaceDE/>
        <w:autoSpaceDN/>
        <w:adjustRightInd/>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Рег. № на заявлението:</w:t>
      </w:r>
    </w:p>
    <w:p w:rsidR="00DC0A00" w:rsidRPr="00DC0A00" w:rsidRDefault="00DC0A00" w:rsidP="00DC0A00">
      <w:pPr>
        <w:widowControl/>
        <w:suppressAutoHyphens/>
        <w:autoSpaceDE/>
        <w:autoSpaceDN/>
        <w:adjustRightInd/>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Наименование на проекта:</w:t>
      </w:r>
    </w:p>
    <w:p w:rsidR="00DC0A00" w:rsidRPr="00DC0A00" w:rsidRDefault="00DC0A00" w:rsidP="00DC0A00">
      <w:pPr>
        <w:widowControl/>
        <w:suppressAutoHyphens/>
        <w:autoSpaceDE/>
        <w:autoSpaceDN/>
        <w:adjustRightInd/>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Име на кандидата:</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p>
    <w:p w:rsidR="00DC0A00" w:rsidRPr="00DC0A00" w:rsidRDefault="00DC0A00" w:rsidP="00DC0A00">
      <w:pPr>
        <w:widowControl/>
        <w:suppressAutoHyphens/>
        <w:autoSpaceDE/>
        <w:autoSpaceDN/>
        <w:adjustRightInd/>
        <w:jc w:val="both"/>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 xml:space="preserve">I. Оценка за административно съответствие и допустимост на кандидата и проектното предложение  </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8"/>
        <w:gridCol w:w="2424"/>
      </w:tblGrid>
      <w:tr w:rsidR="00DC0A00" w:rsidRPr="00DC0A00" w:rsidTr="00C500CA">
        <w:trPr>
          <w:trHeight w:val="379"/>
        </w:trPr>
        <w:tc>
          <w:tcPr>
            <w:tcW w:w="6818" w:type="dxa"/>
            <w:shd w:val="clear" w:color="auto" w:fill="F2F2F2"/>
            <w:vAlign w:val="center"/>
          </w:tcPr>
          <w:p w:rsidR="00DC0A00" w:rsidRPr="00DC0A00" w:rsidRDefault="00DC0A00" w:rsidP="00DC0A00">
            <w:pPr>
              <w:widowControl/>
              <w:suppressAutoHyphens/>
              <w:autoSpaceDE/>
              <w:autoSpaceDN/>
              <w:adjustRightInd/>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АДМИНИСТРАТИВНИ КРИТЕРИИ</w:t>
            </w:r>
          </w:p>
        </w:tc>
        <w:tc>
          <w:tcPr>
            <w:tcW w:w="2424" w:type="dxa"/>
            <w:shd w:val="clear" w:color="auto" w:fill="F2F2F2"/>
            <w:vAlign w:val="center"/>
          </w:tcPr>
          <w:p w:rsidR="00DC0A00" w:rsidRPr="00DC0A00" w:rsidRDefault="00DC0A00" w:rsidP="00DC0A00">
            <w:pPr>
              <w:widowControl/>
              <w:suppressAutoHyphens/>
              <w:autoSpaceDE/>
              <w:autoSpaceDN/>
              <w:adjustRightInd/>
              <w:jc w:val="center"/>
              <w:rPr>
                <w:rFonts w:eastAsia="Arial Unicode MS" w:cs="Arial Unicode MS"/>
                <w:b/>
                <w:kern w:val="1"/>
                <w:sz w:val="24"/>
                <w:szCs w:val="24"/>
                <w:lang w:eastAsia="hi-IN" w:bidi="hi-IN"/>
              </w:rPr>
            </w:pPr>
            <w:r w:rsidRPr="00DC0A00">
              <w:rPr>
                <w:rFonts w:eastAsia="Arial Unicode MS" w:cs="Arial Unicode MS"/>
                <w:b/>
                <w:kern w:val="1"/>
                <w:sz w:val="24"/>
                <w:szCs w:val="24"/>
                <w:lang w:eastAsia="hi-IN" w:bidi="hi-IN"/>
              </w:rPr>
              <w:t>Съответствие</w:t>
            </w:r>
          </w:p>
        </w:tc>
      </w:tr>
      <w:tr w:rsidR="00DC0A00" w:rsidRPr="00DC0A00" w:rsidTr="00C500CA">
        <w:trPr>
          <w:trHeight w:val="379"/>
        </w:trPr>
        <w:tc>
          <w:tcPr>
            <w:tcW w:w="6818" w:type="dxa"/>
            <w:shd w:val="clear" w:color="auto" w:fill="auto"/>
            <w:vAlign w:val="center"/>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Проектното предложение е подадено в ИСУН 2020 в срока, определен в обявата</w:t>
            </w:r>
          </w:p>
        </w:tc>
        <w:tc>
          <w:tcPr>
            <w:tcW w:w="2424"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val="en-US" w:eastAsia="hi-IN" w:bidi="hi-IN"/>
              </w:rPr>
            </w:pPr>
            <w:r w:rsidRPr="00DC0A00">
              <w:rPr>
                <w:rFonts w:eastAsia="Arial Unicode MS" w:cs="Arial Unicode MS"/>
                <w:kern w:val="1"/>
                <w:sz w:val="24"/>
                <w:szCs w:val="24"/>
                <w:lang w:eastAsia="hi-IN" w:bidi="hi-IN"/>
              </w:rPr>
              <w:t>Да / Не</w:t>
            </w:r>
          </w:p>
        </w:tc>
      </w:tr>
      <w:tr w:rsidR="00DC0A00" w:rsidRPr="00DC0A00" w:rsidTr="00C500CA">
        <w:tc>
          <w:tcPr>
            <w:tcW w:w="6818"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Електронният формуляр за кандидатстване е подписан с квалифициран електронен подпис от лице с право да представлява кандидата</w:t>
            </w:r>
          </w:p>
        </w:tc>
        <w:tc>
          <w:tcPr>
            <w:tcW w:w="2424"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C500CA">
        <w:tc>
          <w:tcPr>
            <w:tcW w:w="6818"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Когато формулярът за кандидатстване не е подписан с КЕП от законния представител на кандидата е прикачено нотариално/и заверено/и пълномощно/и от съответното/ите упълномощено/и лице/а във формат „рdf“ или друг формат, подписано с КЕП на упълномощеното/ите лице./а. </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От текста на пълномощното/ите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tc>
        <w:tc>
          <w:tcPr>
            <w:tcW w:w="2424" w:type="dxa"/>
            <w:shd w:val="clear" w:color="auto" w:fill="auto"/>
            <w:vAlign w:val="center"/>
          </w:tcPr>
          <w:p w:rsidR="00DC0A00" w:rsidRPr="00DC0A00" w:rsidRDefault="000516EB" w:rsidP="00DC0A00">
            <w:pPr>
              <w:widowControl/>
              <w:suppressAutoHyphens/>
              <w:autoSpaceDE/>
              <w:autoSpaceDN/>
              <w:adjustRightInd/>
              <w:jc w:val="center"/>
              <w:rPr>
                <w:rFonts w:eastAsia="Arial Unicode MS" w:cs="Arial Unicode MS"/>
                <w:kern w:val="1"/>
                <w:sz w:val="24"/>
                <w:szCs w:val="24"/>
                <w:lang w:eastAsia="hi-IN" w:bidi="hi-IN"/>
              </w:rPr>
            </w:pPr>
            <w:r w:rsidRPr="000516EB">
              <w:rPr>
                <w:rFonts w:eastAsia="Arial Unicode MS" w:cs="Arial Unicode MS"/>
                <w:kern w:val="1"/>
                <w:sz w:val="24"/>
                <w:szCs w:val="24"/>
                <w:lang w:eastAsia="hi-IN" w:bidi="hi-IN"/>
              </w:rPr>
              <w:t>Да / Не</w:t>
            </w:r>
          </w:p>
        </w:tc>
      </w:tr>
      <w:tr w:rsidR="00DC0A00" w:rsidRPr="00DC0A00" w:rsidTr="00C500CA">
        <w:tc>
          <w:tcPr>
            <w:tcW w:w="6818"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Документите към формуляра за кандидатстване са прикачени във изискуемият формат.</w:t>
            </w:r>
          </w:p>
        </w:tc>
        <w:tc>
          <w:tcPr>
            <w:tcW w:w="2424" w:type="dxa"/>
            <w:shd w:val="clear" w:color="auto" w:fill="auto"/>
            <w:vAlign w:val="center"/>
          </w:tcPr>
          <w:p w:rsidR="00DC0A00" w:rsidRPr="00DC0A00" w:rsidRDefault="000516EB" w:rsidP="00DC0A00">
            <w:pPr>
              <w:widowControl/>
              <w:suppressAutoHyphens/>
              <w:autoSpaceDE/>
              <w:autoSpaceDN/>
              <w:adjustRightInd/>
              <w:jc w:val="center"/>
              <w:rPr>
                <w:rFonts w:eastAsia="Arial Unicode MS" w:cs="Arial Unicode MS"/>
                <w:kern w:val="1"/>
                <w:sz w:val="24"/>
                <w:szCs w:val="24"/>
                <w:lang w:eastAsia="hi-IN" w:bidi="hi-IN"/>
              </w:rPr>
            </w:pPr>
            <w:r w:rsidRPr="000516EB">
              <w:rPr>
                <w:rFonts w:eastAsia="Arial Unicode MS" w:cs="Arial Unicode MS"/>
                <w:kern w:val="1"/>
                <w:sz w:val="24"/>
                <w:szCs w:val="24"/>
                <w:lang w:eastAsia="hi-IN" w:bidi="hi-IN"/>
              </w:rPr>
              <w:t>Да / Не</w:t>
            </w:r>
          </w:p>
        </w:tc>
      </w:tr>
      <w:tr w:rsidR="00DC0A00" w:rsidRPr="00DC0A00" w:rsidTr="00C500CA">
        <w:tc>
          <w:tcPr>
            <w:tcW w:w="6818"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Документите качени в ИСУН 2020 са представени на български език. В случаите, когато оригиналният документ е </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изготвен на чужд език, той е придружен с превод на български език, извършен от заклет преводач, а когато документът е официален, по смисъла на Гражданския процесуален кодекс, той е легализиран или с апостил.</w:t>
            </w:r>
          </w:p>
        </w:tc>
        <w:tc>
          <w:tcPr>
            <w:tcW w:w="2424" w:type="dxa"/>
            <w:shd w:val="clear" w:color="auto" w:fill="auto"/>
            <w:vAlign w:val="center"/>
          </w:tcPr>
          <w:p w:rsidR="00244B3B" w:rsidRDefault="00244B3B" w:rsidP="00DC0A00">
            <w:pPr>
              <w:widowControl/>
              <w:suppressAutoHyphens/>
              <w:autoSpaceDE/>
              <w:autoSpaceDN/>
              <w:adjustRightInd/>
              <w:jc w:val="center"/>
              <w:rPr>
                <w:rFonts w:eastAsia="Arial Unicode MS" w:cs="Arial Unicode MS"/>
                <w:kern w:val="1"/>
                <w:sz w:val="24"/>
                <w:szCs w:val="24"/>
                <w:lang w:eastAsia="hi-IN" w:bidi="hi-IN"/>
              </w:rPr>
            </w:pPr>
          </w:p>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C500CA">
        <w:tc>
          <w:tcPr>
            <w:tcW w:w="9242" w:type="dxa"/>
            <w:gridSpan w:val="2"/>
            <w:shd w:val="clear" w:color="auto" w:fill="auto"/>
            <w:vAlign w:val="center"/>
          </w:tcPr>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p>
          <w:p w:rsidR="00DC0A00" w:rsidRPr="00DC0A00" w:rsidRDefault="00DC0A00" w:rsidP="00DC0A00">
            <w:pPr>
              <w:widowControl/>
              <w:suppressAutoHyphens/>
              <w:autoSpaceDE/>
              <w:autoSpaceDN/>
              <w:adjustRightInd/>
              <w:rPr>
                <w:rFonts w:eastAsia="Arial Unicode MS" w:cs="Arial Unicode MS"/>
                <w:kern w:val="1"/>
                <w:sz w:val="24"/>
                <w:szCs w:val="24"/>
                <w:lang w:val="en" w:eastAsia="hi-IN" w:bidi="hi-IN"/>
              </w:rPr>
            </w:pPr>
            <w:r w:rsidRPr="00DC0A00">
              <w:rPr>
                <w:rFonts w:eastAsia="Arial Unicode MS" w:cs="Arial Unicode MS"/>
                <w:b/>
                <w:kern w:val="1"/>
                <w:sz w:val="28"/>
                <w:szCs w:val="28"/>
                <w:lang w:eastAsia="hi-IN" w:bidi="hi-IN"/>
              </w:rPr>
              <w:lastRenderedPageBreak/>
              <w:t>Списък на документите, които се подават на етап кандидатстване</w:t>
            </w:r>
            <w:r w:rsidRPr="00DC0A00">
              <w:rPr>
                <w:rFonts w:eastAsia="Arial Unicode MS" w:cs="Arial Unicode MS"/>
                <w:kern w:val="1"/>
                <w:sz w:val="24"/>
                <w:szCs w:val="24"/>
                <w:lang w:val="en" w:eastAsia="hi-IN" w:bidi="hi-IN"/>
              </w:rPr>
              <w:t xml:space="preserve"> </w:t>
            </w:r>
          </w:p>
          <w:p w:rsidR="00DC0A00" w:rsidRPr="00DC0A00" w:rsidRDefault="00DC0A00" w:rsidP="00DC0A00">
            <w:pPr>
              <w:widowControl/>
              <w:suppressAutoHyphens/>
              <w:autoSpaceDE/>
              <w:autoSpaceDN/>
              <w:adjustRightInd/>
              <w:rPr>
                <w:rFonts w:eastAsia="Arial Unicode MS" w:cs="Arial Unicode MS"/>
                <w:kern w:val="1"/>
                <w:sz w:val="24"/>
                <w:szCs w:val="24"/>
                <w:lang w:val="en" w:eastAsia="hi-IN" w:bidi="hi-IN"/>
              </w:rPr>
            </w:pPr>
          </w:p>
          <w:p w:rsidR="00DC0A00" w:rsidRPr="00DC0A00" w:rsidRDefault="00DC0A00" w:rsidP="00DC0A00">
            <w:pPr>
              <w:widowControl/>
              <w:suppressAutoHyphens/>
              <w:autoSpaceDE/>
              <w:autoSpaceDN/>
              <w:adjustRightInd/>
              <w:jc w:val="both"/>
              <w:rPr>
                <w:rFonts w:eastAsia="Arial Unicode MS" w:cs="Arial Unicode MS"/>
                <w:b/>
                <w:i/>
                <w:kern w:val="1"/>
                <w:sz w:val="24"/>
                <w:szCs w:val="24"/>
                <w:lang w:eastAsia="hi-IN" w:bidi="hi-IN"/>
              </w:rPr>
            </w:pPr>
            <w:r w:rsidRPr="00DC0A00">
              <w:rPr>
                <w:rFonts w:eastAsia="Arial Unicode MS" w:cs="Arial Unicode MS"/>
                <w:b/>
                <w:i/>
                <w:kern w:val="1"/>
                <w:sz w:val="24"/>
                <w:szCs w:val="24"/>
                <w:lang w:eastAsia="hi-IN" w:bidi="hi-IN"/>
              </w:rPr>
              <w:t>В случай, че някой от приложимите документи, които се подават на етап кандидатстване, не е представен, същия се изисква от кандидата като пояснителна информация. 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   Документът следва да се представи в срока, определен от оценителната комисия. Отстраняването на нередовностите не може да води до подобряване на качеството на проектното предложение.</w:t>
            </w:r>
          </w:p>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p>
        </w:tc>
      </w:tr>
      <w:tr w:rsidR="00DC0A00" w:rsidRPr="00DC0A00" w:rsidTr="00C500CA">
        <w:tc>
          <w:tcPr>
            <w:tcW w:w="9242" w:type="dxa"/>
            <w:gridSpan w:val="2"/>
            <w:shd w:val="clear" w:color="auto" w:fill="F2F2F2"/>
            <w:vAlign w:val="center"/>
          </w:tcPr>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r w:rsidRPr="00DC0A00">
              <w:rPr>
                <w:rFonts w:eastAsia="Arial Unicode MS" w:cs="Arial Unicode MS"/>
                <w:b/>
                <w:kern w:val="1"/>
                <w:sz w:val="28"/>
                <w:szCs w:val="28"/>
                <w:lang w:val="en-US" w:eastAsia="hi-IN" w:bidi="hi-IN"/>
              </w:rPr>
              <w:lastRenderedPageBreak/>
              <w:t xml:space="preserve">I. </w:t>
            </w:r>
            <w:r w:rsidRPr="00DC0A00">
              <w:rPr>
                <w:rFonts w:eastAsia="Arial Unicode MS" w:cs="Arial Unicode MS"/>
                <w:b/>
                <w:kern w:val="1"/>
                <w:sz w:val="28"/>
                <w:szCs w:val="28"/>
                <w:lang w:eastAsia="hi-IN" w:bidi="hi-IN"/>
              </w:rPr>
              <w:t>Общи документи</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val="en-US" w:eastAsia="en-US"/>
              </w:rPr>
              <w:t xml:space="preserve">1. </w:t>
            </w:r>
            <w:r w:rsidRPr="00E95C8F">
              <w:rPr>
                <w:rFonts w:eastAsia="Calibri"/>
                <w:sz w:val="24"/>
                <w:szCs w:val="24"/>
                <w:lang w:eastAsia="en-US"/>
              </w:rPr>
              <w:t>Таблица за допустими инвестиции и дейности;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spacing w:before="120" w:after="120"/>
              <w:jc w:val="both"/>
              <w:rPr>
                <w:rFonts w:eastAsia="Calibri"/>
                <w:sz w:val="24"/>
                <w:szCs w:val="24"/>
                <w:shd w:val="clear" w:color="auto" w:fill="FEFEFE"/>
                <w:lang w:eastAsia="en-US"/>
              </w:rPr>
            </w:pPr>
            <w:r w:rsidRPr="00E95C8F">
              <w:rPr>
                <w:rFonts w:eastAsia="Calibri"/>
                <w:sz w:val="24"/>
                <w:szCs w:val="24"/>
                <w:shd w:val="clear" w:color="auto" w:fill="FEFEFE"/>
                <w:lang w:val="en-US" w:eastAsia="en-US"/>
              </w:rPr>
              <w:t xml:space="preserve">2. </w:t>
            </w:r>
            <w:r w:rsidRPr="00E95C8F">
              <w:rPr>
                <w:rFonts w:eastAsia="Calibri"/>
                <w:sz w:val="24"/>
                <w:szCs w:val="24"/>
                <w:shd w:val="clear" w:color="auto" w:fill="FEFEFE"/>
                <w:lang w:eastAsia="en-US"/>
              </w:rPr>
              <w:t>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(ако е приложимо);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spacing w:before="120" w:after="120"/>
              <w:jc w:val="both"/>
              <w:rPr>
                <w:rFonts w:eastAsia="Calibri"/>
                <w:sz w:val="24"/>
                <w:szCs w:val="24"/>
                <w:shd w:val="clear" w:color="auto" w:fill="FEFEFE"/>
                <w:lang w:eastAsia="en-US"/>
              </w:rPr>
            </w:pPr>
            <w:r w:rsidRPr="00E95C8F">
              <w:rPr>
                <w:rFonts w:eastAsia="Calibri"/>
                <w:sz w:val="24"/>
                <w:szCs w:val="24"/>
                <w:shd w:val="clear" w:color="auto" w:fill="FEFEFE"/>
                <w:lang w:eastAsia="en-US"/>
              </w:rPr>
              <w:t>3. Разрешително за водовземане и/или разрешително за ползване на воден обект в случаите, предвидени в Закона за водите (когато е приложимо);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spacing w:before="120" w:after="120"/>
              <w:jc w:val="both"/>
              <w:rPr>
                <w:rFonts w:eastAsia="Calibri"/>
                <w:sz w:val="24"/>
                <w:szCs w:val="24"/>
                <w:shd w:val="clear" w:color="auto" w:fill="FEFEFE"/>
                <w:lang w:eastAsia="en-US"/>
              </w:rPr>
            </w:pPr>
            <w:r w:rsidRPr="00E95C8F">
              <w:rPr>
                <w:rFonts w:eastAsia="Calibri"/>
                <w:sz w:val="24"/>
                <w:szCs w:val="24"/>
                <w:shd w:val="clear" w:color="auto" w:fill="FEFEFE"/>
                <w:lang w:eastAsia="en-US"/>
              </w:rPr>
              <w:t>4. Формуляр за мониторинг</w:t>
            </w:r>
            <w:r w:rsidR="005800AE">
              <w:t xml:space="preserve"> </w:t>
            </w:r>
            <w:r w:rsidR="005800AE" w:rsidRPr="005800AE">
              <w:rPr>
                <w:rFonts w:eastAsia="Calibri"/>
                <w:sz w:val="24"/>
                <w:szCs w:val="24"/>
                <w:shd w:val="clear" w:color="auto" w:fill="FEFEFE"/>
                <w:lang w:eastAsia="en-US"/>
              </w:rPr>
              <w:t>Приложение № 5</w:t>
            </w:r>
            <w:r w:rsidRPr="00E95C8F">
              <w:rPr>
                <w:rFonts w:eastAsia="Calibri"/>
                <w:sz w:val="24"/>
                <w:szCs w:val="24"/>
                <w:shd w:val="clear" w:color="auto" w:fill="FEFEFE"/>
                <w:lang w:eastAsia="en-US"/>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5.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3 месеца преди датата на представянето му - оригинал или копие, заверено от кандидата;</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6.  Нотариално заверено изрично пълномощно – в случай че документите не се подават лично от кандидата</w:t>
            </w:r>
            <w:r w:rsidRPr="001741B9">
              <w:t xml:space="preserve"> </w:t>
            </w:r>
            <w:r w:rsidRPr="00E95C8F">
              <w:rPr>
                <w:rFonts w:eastAsia="Calibri"/>
                <w:sz w:val="24"/>
                <w:szCs w:val="24"/>
                <w:lang w:eastAsia="en-US"/>
              </w:rPr>
              <w:t>или заповед на кмета за кандидати общини;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 xml:space="preserve">7. Анализ </w:t>
            </w:r>
            <w:r w:rsidR="005800AE">
              <w:rPr>
                <w:rFonts w:eastAsia="Calibri"/>
                <w:sz w:val="24"/>
                <w:szCs w:val="24"/>
                <w:lang w:eastAsia="en-US"/>
              </w:rPr>
              <w:t xml:space="preserve">разходи-ползи (финансов анализ) </w:t>
            </w:r>
            <w:r w:rsidR="005800AE" w:rsidRPr="005800AE">
              <w:rPr>
                <w:rFonts w:eastAsia="Calibri"/>
                <w:sz w:val="24"/>
                <w:szCs w:val="24"/>
                <w:lang w:eastAsia="en-US"/>
              </w:rPr>
              <w:t>- (Приложение № 3.1 и Приложение 3.2.);</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t>8. Инвентарна книга към датата на подаване на проектно предложение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C500CA" w:rsidRPr="00DC0A00" w:rsidTr="00C500CA">
        <w:tc>
          <w:tcPr>
            <w:tcW w:w="6818" w:type="dxa"/>
            <w:shd w:val="clear" w:color="auto" w:fill="auto"/>
          </w:tcPr>
          <w:p w:rsidR="00C500CA" w:rsidRPr="00E95C8F" w:rsidRDefault="00C500CA" w:rsidP="00C500CA">
            <w:pPr>
              <w:jc w:val="both"/>
              <w:rPr>
                <w:rFonts w:eastAsia="Calibri"/>
                <w:sz w:val="24"/>
                <w:szCs w:val="24"/>
                <w:lang w:eastAsia="en-US"/>
              </w:rPr>
            </w:pPr>
            <w:r w:rsidRPr="00E95C8F">
              <w:rPr>
                <w:rFonts w:eastAsia="Calibri"/>
                <w:sz w:val="24"/>
                <w:szCs w:val="24"/>
                <w:lang w:eastAsia="en-US"/>
              </w:rPr>
              <w:lastRenderedPageBreak/>
              <w:t>9. Решение на общинския съвет – за кандидати общини, и решение на компетентния орган юридическото лице с нестопанска цел, за кандидатстване към СВОМР по процедурата;</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00A46BBD">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6D7178" w:rsidP="00C500CA">
            <w:pPr>
              <w:jc w:val="both"/>
              <w:rPr>
                <w:rFonts w:eastAsia="Calibri"/>
                <w:sz w:val="24"/>
                <w:szCs w:val="24"/>
                <w:lang w:eastAsia="en-US"/>
              </w:rPr>
            </w:pPr>
            <w:r>
              <w:rPr>
                <w:rFonts w:eastAsia="Calibri"/>
                <w:sz w:val="24"/>
                <w:szCs w:val="24"/>
                <w:lang w:eastAsia="en-US"/>
              </w:rPr>
              <w:t>10</w:t>
            </w:r>
            <w:r w:rsidR="00C500CA" w:rsidRPr="00E95C8F">
              <w:rPr>
                <w:rFonts w:eastAsia="Calibri"/>
                <w:sz w:val="24"/>
                <w:szCs w:val="24"/>
                <w:lang w:eastAsia="en-US"/>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w:t>
            </w:r>
          </w:p>
        </w:tc>
        <w:tc>
          <w:tcPr>
            <w:tcW w:w="2424" w:type="dxa"/>
            <w:shd w:val="clear" w:color="auto" w:fill="auto"/>
            <w:vAlign w:val="center"/>
          </w:tcPr>
          <w:p w:rsidR="00C500CA" w:rsidRPr="00DC0A00" w:rsidRDefault="00C500CA" w:rsidP="004A3062">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C500CA" w:rsidRPr="00DC0A00" w:rsidTr="00C500CA">
        <w:tc>
          <w:tcPr>
            <w:tcW w:w="6818" w:type="dxa"/>
            <w:shd w:val="clear" w:color="auto" w:fill="auto"/>
          </w:tcPr>
          <w:p w:rsidR="00C500CA" w:rsidRPr="00E95C8F" w:rsidRDefault="006D7178" w:rsidP="00C500CA">
            <w:pPr>
              <w:jc w:val="both"/>
              <w:rPr>
                <w:rFonts w:eastAsia="Calibri"/>
                <w:sz w:val="24"/>
                <w:szCs w:val="24"/>
                <w:lang w:eastAsia="en-US"/>
              </w:rPr>
            </w:pPr>
            <w:r>
              <w:rPr>
                <w:rFonts w:eastAsia="Calibri"/>
                <w:sz w:val="24"/>
                <w:szCs w:val="24"/>
                <w:lang w:eastAsia="en-US"/>
              </w:rPr>
              <w:t>11</w:t>
            </w:r>
            <w:r w:rsidR="00C500CA" w:rsidRPr="00E95C8F">
              <w:rPr>
                <w:rFonts w:eastAsia="Calibri"/>
                <w:sz w:val="24"/>
                <w:szCs w:val="24"/>
                <w:lang w:eastAsia="en-US"/>
              </w:rPr>
              <w:t>.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съгласно Закона за устройство на територията;</w:t>
            </w:r>
          </w:p>
        </w:tc>
        <w:tc>
          <w:tcPr>
            <w:tcW w:w="2424" w:type="dxa"/>
            <w:shd w:val="clear" w:color="auto" w:fill="auto"/>
            <w:vAlign w:val="center"/>
          </w:tcPr>
          <w:p w:rsidR="00C500CA" w:rsidRPr="00DC0A00" w:rsidRDefault="00C500CA" w:rsidP="004A3062">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w:t>
            </w:r>
          </w:p>
        </w:tc>
      </w:tr>
      <w:tr w:rsidR="006D7178" w:rsidRPr="00DC0A00" w:rsidTr="00C500CA">
        <w:tc>
          <w:tcPr>
            <w:tcW w:w="6818" w:type="dxa"/>
            <w:shd w:val="clear" w:color="auto" w:fill="auto"/>
          </w:tcPr>
          <w:p w:rsidR="006D7178" w:rsidRDefault="006D7178" w:rsidP="00C500CA">
            <w:pPr>
              <w:jc w:val="both"/>
              <w:rPr>
                <w:rFonts w:eastAsia="Calibri"/>
                <w:sz w:val="24"/>
                <w:szCs w:val="24"/>
                <w:lang w:eastAsia="en-US"/>
              </w:rPr>
            </w:pPr>
            <w:r>
              <w:rPr>
                <w:rFonts w:eastAsia="Calibri"/>
                <w:sz w:val="24"/>
                <w:szCs w:val="24"/>
                <w:lang w:eastAsia="en-US"/>
              </w:rPr>
              <w:t xml:space="preserve">12. </w:t>
            </w:r>
            <w:r w:rsidRPr="006D7178">
              <w:rPr>
                <w:rFonts w:eastAsia="Calibri"/>
                <w:sz w:val="24"/>
                <w:szCs w:val="24"/>
                <w:lang w:eastAsia="en-US"/>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w:t>
            </w:r>
            <w:r w:rsidRPr="006D7178">
              <w:rPr>
                <w:rFonts w:eastAsia="Calibri"/>
                <w:sz w:val="24"/>
                <w:szCs w:val="24"/>
                <w:lang w:eastAsia="en-US"/>
              </w:rPr>
              <w:lastRenderedPageBreak/>
              <w:t>на територията;</w:t>
            </w:r>
          </w:p>
        </w:tc>
        <w:tc>
          <w:tcPr>
            <w:tcW w:w="2424" w:type="dxa"/>
            <w:shd w:val="clear" w:color="auto" w:fill="auto"/>
            <w:vAlign w:val="center"/>
          </w:tcPr>
          <w:p w:rsidR="006D7178" w:rsidRPr="00DC0A00" w:rsidRDefault="006D7178" w:rsidP="004A3062">
            <w:pPr>
              <w:widowControl/>
              <w:suppressAutoHyphens/>
              <w:autoSpaceDE/>
              <w:autoSpaceDN/>
              <w:adjustRightInd/>
              <w:jc w:val="center"/>
              <w:rPr>
                <w:rFonts w:eastAsia="Arial Unicode MS" w:cs="Arial Unicode MS"/>
                <w:kern w:val="1"/>
                <w:sz w:val="24"/>
                <w:szCs w:val="24"/>
                <w:lang w:eastAsia="hi-IN" w:bidi="hi-IN"/>
              </w:rPr>
            </w:pPr>
            <w:r w:rsidRPr="006D7178">
              <w:rPr>
                <w:rFonts w:eastAsia="Arial Unicode MS" w:cs="Arial Unicode MS"/>
                <w:kern w:val="1"/>
                <w:sz w:val="24"/>
                <w:szCs w:val="24"/>
                <w:lang w:eastAsia="hi-IN" w:bidi="hi-IN"/>
              </w:rPr>
              <w:lastRenderedPageBreak/>
              <w:t>Да / Не</w:t>
            </w:r>
          </w:p>
        </w:tc>
      </w:tr>
      <w:tr w:rsidR="00C500CA" w:rsidRPr="00DC0A00" w:rsidTr="00C500CA">
        <w:tc>
          <w:tcPr>
            <w:tcW w:w="6818" w:type="dxa"/>
            <w:shd w:val="clear" w:color="auto" w:fill="auto"/>
          </w:tcPr>
          <w:p w:rsidR="00C500CA" w:rsidRPr="00DC0A00" w:rsidRDefault="006D7178" w:rsidP="00C500CA">
            <w:pPr>
              <w:widowControl/>
              <w:suppressAutoHyphens/>
              <w:autoSpaceDE/>
              <w:autoSpaceDN/>
              <w:adjustRightInd/>
              <w:rPr>
                <w:rFonts w:eastAsia="Arial Unicode MS" w:cs="Arial Unicode MS"/>
                <w:kern w:val="1"/>
                <w:sz w:val="24"/>
                <w:szCs w:val="24"/>
                <w:lang w:val="en" w:eastAsia="hi-IN" w:bidi="hi-IN"/>
              </w:rPr>
            </w:pPr>
            <w:r>
              <w:rPr>
                <w:rFonts w:eastAsia="Arial Unicode MS" w:cs="Arial Unicode MS"/>
                <w:kern w:val="1"/>
                <w:sz w:val="24"/>
                <w:szCs w:val="24"/>
                <w:lang w:val="en" w:eastAsia="hi-IN" w:bidi="hi-IN"/>
              </w:rPr>
              <w:t>13</w:t>
            </w:r>
            <w:r w:rsidR="00C500CA" w:rsidRPr="00C500CA">
              <w:rPr>
                <w:rFonts w:eastAsia="Arial Unicode MS" w:cs="Arial Unicode MS"/>
                <w:kern w:val="1"/>
                <w:sz w:val="24"/>
                <w:szCs w:val="24"/>
                <w:lang w:val="en" w:eastAsia="hi-IN" w:bidi="hi-IN"/>
              </w:rPr>
              <w:t>. Подробни количествени сметки за предвидените строително-монтажни работи, заверени от правоспособно лице;</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6D7178" w:rsidP="00C500CA">
            <w:pPr>
              <w:jc w:val="both"/>
              <w:rPr>
                <w:rFonts w:eastAsia="Calibri"/>
                <w:sz w:val="24"/>
                <w:szCs w:val="24"/>
                <w:lang w:eastAsia="en-US"/>
              </w:rPr>
            </w:pPr>
            <w:r>
              <w:rPr>
                <w:rFonts w:eastAsia="Calibri"/>
                <w:sz w:val="24"/>
                <w:szCs w:val="24"/>
                <w:lang w:eastAsia="en-US"/>
              </w:rPr>
              <w:t>14</w:t>
            </w:r>
            <w:r w:rsidR="00C500CA" w:rsidRPr="00E95C8F">
              <w:rPr>
                <w:rFonts w:eastAsia="Calibri"/>
                <w:sz w:val="24"/>
                <w:szCs w:val="24"/>
                <w:lang w:eastAsia="en-US"/>
              </w:rPr>
              <w:t>. 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6D7178" w:rsidP="00C500CA">
            <w:pPr>
              <w:jc w:val="both"/>
              <w:rPr>
                <w:rFonts w:eastAsia="Calibri"/>
                <w:sz w:val="24"/>
                <w:szCs w:val="24"/>
                <w:lang w:eastAsia="en-US"/>
              </w:rPr>
            </w:pPr>
            <w:r>
              <w:rPr>
                <w:rFonts w:eastAsia="Calibri"/>
                <w:sz w:val="24"/>
                <w:szCs w:val="24"/>
                <w:lang w:eastAsia="en-US"/>
              </w:rPr>
              <w:t>15</w:t>
            </w:r>
            <w:r w:rsidR="00C500CA" w:rsidRPr="00E95C8F">
              <w:rPr>
                <w:rFonts w:eastAsia="Calibri"/>
                <w:sz w:val="24"/>
                <w:szCs w:val="24"/>
                <w:lang w:eastAsia="en-US"/>
              </w:rPr>
              <w:t>.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6D7178" w:rsidP="00C500CA">
            <w:pPr>
              <w:jc w:val="both"/>
              <w:rPr>
                <w:rFonts w:eastAsia="Calibri"/>
                <w:sz w:val="24"/>
                <w:szCs w:val="24"/>
                <w:lang w:eastAsia="en-US"/>
              </w:rPr>
            </w:pPr>
            <w:r>
              <w:rPr>
                <w:rFonts w:eastAsia="Calibri"/>
                <w:sz w:val="24"/>
                <w:szCs w:val="24"/>
                <w:lang w:eastAsia="en-US"/>
              </w:rPr>
              <w:t>16</w:t>
            </w:r>
            <w:r w:rsidR="00C500CA" w:rsidRPr="00E95C8F">
              <w:rPr>
                <w:rFonts w:eastAsia="Calibri"/>
                <w:sz w:val="24"/>
                <w:szCs w:val="24"/>
                <w:lang w:eastAsia="en-US"/>
              </w:rPr>
              <w:t>.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22708" w:rsidRPr="00DC0A00" w:rsidTr="00C500CA">
        <w:tc>
          <w:tcPr>
            <w:tcW w:w="6818" w:type="dxa"/>
            <w:shd w:val="clear" w:color="auto" w:fill="auto"/>
          </w:tcPr>
          <w:p w:rsidR="00C22708" w:rsidRPr="00C22708" w:rsidRDefault="00C22708" w:rsidP="00C22708">
            <w:pPr>
              <w:jc w:val="both"/>
              <w:rPr>
                <w:rFonts w:eastAsia="Calibri"/>
                <w:sz w:val="24"/>
                <w:szCs w:val="24"/>
                <w:lang w:eastAsia="en-US"/>
              </w:rPr>
            </w:pPr>
            <w:r>
              <w:rPr>
                <w:rFonts w:eastAsia="Calibri"/>
                <w:sz w:val="24"/>
                <w:szCs w:val="24"/>
                <w:lang w:eastAsia="en-US"/>
              </w:rPr>
              <w:t xml:space="preserve">17. </w:t>
            </w:r>
            <w:r w:rsidRPr="00C22708">
              <w:rPr>
                <w:rFonts w:eastAsia="Calibri"/>
                <w:sz w:val="24"/>
                <w:szCs w:val="24"/>
                <w:lang w:eastAsia="en-US"/>
              </w:rPr>
              <w:t>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 важи за всеки допустим разход, който към датата на подаване на заявлението за подпомагане е включен в Списъка с активите, дейностите и услугите, за които са определени референтни разходи (Приложение № 9);</w:t>
            </w:r>
          </w:p>
          <w:p w:rsidR="00C22708" w:rsidRDefault="00C22708" w:rsidP="00C500CA">
            <w:pPr>
              <w:jc w:val="both"/>
              <w:rPr>
                <w:rFonts w:eastAsia="Calibri"/>
                <w:sz w:val="24"/>
                <w:szCs w:val="24"/>
                <w:lang w:eastAsia="en-US"/>
              </w:rPr>
            </w:pPr>
          </w:p>
        </w:tc>
        <w:tc>
          <w:tcPr>
            <w:tcW w:w="2424" w:type="dxa"/>
            <w:shd w:val="clear" w:color="auto" w:fill="auto"/>
            <w:vAlign w:val="center"/>
          </w:tcPr>
          <w:p w:rsidR="00C22708" w:rsidRPr="00DC0A00" w:rsidRDefault="00C22708" w:rsidP="00C500CA">
            <w:pPr>
              <w:widowControl/>
              <w:suppressAutoHyphens/>
              <w:autoSpaceDE/>
              <w:autoSpaceDN/>
              <w:adjustRightInd/>
              <w:jc w:val="center"/>
              <w:rPr>
                <w:rFonts w:eastAsia="Arial Unicode MS" w:cs="Arial Unicode MS"/>
                <w:kern w:val="1"/>
                <w:sz w:val="24"/>
                <w:szCs w:val="24"/>
                <w:lang w:eastAsia="hi-IN" w:bidi="hi-IN"/>
              </w:rPr>
            </w:pPr>
            <w:r w:rsidRPr="00C22708">
              <w:rPr>
                <w:rFonts w:eastAsia="Arial Unicode MS" w:cs="Arial Unicode MS"/>
                <w:kern w:val="1"/>
                <w:sz w:val="24"/>
                <w:szCs w:val="24"/>
                <w:lang w:eastAsia="hi-IN" w:bidi="hi-IN"/>
              </w:rPr>
              <w:t>Да / Не</w:t>
            </w:r>
            <w:r w:rsidRPr="00C22708">
              <w:rPr>
                <w:rFonts w:eastAsia="Arial Unicode MS" w:cs="Arial Unicode MS"/>
                <w:kern w:val="1"/>
                <w:sz w:val="24"/>
                <w:szCs w:val="24"/>
                <w:lang w:val="en-US" w:eastAsia="hi-IN" w:bidi="hi-IN"/>
              </w:rPr>
              <w:t xml:space="preserve"> / </w:t>
            </w:r>
            <w:r w:rsidRPr="00C22708">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18</w:t>
            </w:r>
            <w:r w:rsidR="00C500CA" w:rsidRPr="00E95C8F">
              <w:rPr>
                <w:rFonts w:eastAsia="Calibri"/>
                <w:sz w:val="24"/>
                <w:szCs w:val="24"/>
                <w:lang w:eastAsia="en-US"/>
              </w:rPr>
              <w:t>.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Кандидатът представя запитване за оферта по образец съгласно приложение № 5 (важи в случаите, когато заявения за финансиране разход не е включен в Списъка с активите, дейностите и услугите, за които са определени референтни разходи). В случаите на инвестиции за строително-монтажни работи към договорите се прилагат и количествено-стойностни сметки на хартиен и електронен носител;</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19</w:t>
            </w:r>
            <w:r w:rsidR="00C500CA" w:rsidRPr="00E95C8F">
              <w:rPr>
                <w:rFonts w:eastAsia="Calibri"/>
                <w:sz w:val="24"/>
                <w:szCs w:val="24"/>
                <w:lang w:eastAsia="en-US"/>
              </w:rPr>
              <w:t xml:space="preserve">. Документи за проведен избор на изпълнител по Закона за обществените поръчки за кандидати, които са възложители по </w:t>
            </w:r>
            <w:r w:rsidR="00C500CA" w:rsidRPr="00E95C8F">
              <w:rPr>
                <w:rFonts w:eastAsia="Calibri"/>
                <w:sz w:val="24"/>
                <w:szCs w:val="24"/>
                <w:lang w:eastAsia="en-US"/>
              </w:rPr>
              <w:lastRenderedPageBreak/>
              <w:t>Закона за обществените поръчки (когато е приложимо);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sz w:val="24"/>
                <w:szCs w:val="24"/>
              </w:rPr>
              <w:t>20</w:t>
            </w:r>
            <w:r w:rsidR="00C500CA" w:rsidRPr="001741B9">
              <w:rPr>
                <w:sz w:val="24"/>
                <w:szCs w:val="24"/>
              </w:rPr>
              <w:t>. Решение на кандидата за избор на доставчик/изпълнител – важи в случаите, когато кандидатът не се явява възложител по чл. 5 и 6 от Закона за обществените поръчки и писмена обосновка за мотивите, обусловили избора;</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21</w:t>
            </w:r>
            <w:r w:rsidR="00C500CA" w:rsidRPr="00E95C8F">
              <w:rPr>
                <w:rFonts w:eastAsia="Calibri"/>
                <w:sz w:val="24"/>
                <w:szCs w:val="24"/>
                <w:lang w:eastAsia="en-US"/>
              </w:rPr>
              <w:t>.  В случаите, когато оферентите са чуждестранни лица, следва да представят документ за правосубектност съгласно националното им законодателство;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22</w:t>
            </w:r>
            <w:r w:rsidR="00C500CA" w:rsidRPr="00E95C8F">
              <w:rPr>
                <w:rFonts w:eastAsia="Calibri"/>
                <w:sz w:val="24"/>
                <w:szCs w:val="24"/>
                <w:lang w:eastAsia="en-US"/>
              </w:rPr>
              <w:t>. Документ, издаден от обслужващата банка за банковата сметка на кандидата, по която ще бъде преведена финансовата помощ - в оригинал;</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23</w:t>
            </w:r>
            <w:r w:rsidR="00C500CA" w:rsidRPr="00E95C8F">
              <w:rPr>
                <w:rFonts w:eastAsia="Calibri"/>
                <w:sz w:val="24"/>
                <w:szCs w:val="24"/>
                <w:lang w:eastAsia="en-US"/>
              </w:rPr>
              <w:t>. 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с нестопанска цел, неприложимо за общини);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val="en-US" w:eastAsia="en-US"/>
              </w:rPr>
            </w:pPr>
            <w:r>
              <w:rPr>
                <w:rFonts w:eastAsia="Calibri"/>
                <w:sz w:val="24"/>
                <w:szCs w:val="24"/>
                <w:lang w:eastAsia="en-US"/>
              </w:rPr>
              <w:t>24</w:t>
            </w:r>
            <w:r w:rsidR="00C500CA" w:rsidRPr="00E95C8F">
              <w:rPr>
                <w:rFonts w:eastAsia="Calibri"/>
                <w:sz w:val="24"/>
                <w:szCs w:val="24"/>
                <w:lang w:eastAsia="en-US"/>
              </w:rPr>
              <w:t>. 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ведно с банкови извлечения</w:t>
            </w:r>
            <w:r w:rsidR="00C500CA" w:rsidRPr="00E95C8F">
              <w:rPr>
                <w:rFonts w:eastAsia="Calibri"/>
                <w:sz w:val="24"/>
                <w:szCs w:val="24"/>
                <w:lang w:val="en-US" w:eastAsia="en-US"/>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25</w:t>
            </w:r>
            <w:r w:rsidR="00C500CA" w:rsidRPr="00E95C8F">
              <w:rPr>
                <w:rFonts w:eastAsia="Calibri"/>
                <w:sz w:val="24"/>
                <w:szCs w:val="24"/>
                <w:lang w:eastAsia="en-US"/>
              </w:rPr>
              <w:t>. Разрешение за поставяне, издадено в съответствие със Закона за устройство на територията за разходи за преместваеми обекти;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val="en-US" w:eastAsia="en-US"/>
              </w:rPr>
            </w:pPr>
            <w:r>
              <w:rPr>
                <w:rFonts w:eastAsia="Calibri"/>
                <w:sz w:val="24"/>
                <w:szCs w:val="24"/>
                <w:lang w:eastAsia="en-US"/>
              </w:rPr>
              <w:t>26</w:t>
            </w:r>
            <w:r w:rsidR="00C500CA" w:rsidRPr="00E95C8F">
              <w:rPr>
                <w:rFonts w:eastAsia="Calibri"/>
                <w:sz w:val="24"/>
                <w:szCs w:val="24"/>
                <w:lang w:eastAsia="en-US"/>
              </w:rPr>
              <w:t>. Запитване за оферта</w:t>
            </w:r>
            <w:r w:rsidR="00C500CA" w:rsidRPr="00E95C8F">
              <w:rPr>
                <w:rFonts w:eastAsia="Calibri"/>
                <w:sz w:val="24"/>
                <w:szCs w:val="24"/>
                <w:lang w:val="en-US" w:eastAsia="en-US"/>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11454" w:rsidP="006D7178">
            <w:pPr>
              <w:jc w:val="both"/>
              <w:rPr>
                <w:rFonts w:eastAsia="Calibri"/>
                <w:sz w:val="24"/>
                <w:szCs w:val="24"/>
                <w:lang w:val="en-US" w:eastAsia="en-US"/>
              </w:rPr>
            </w:pPr>
            <w:r>
              <w:rPr>
                <w:rFonts w:eastAsia="Calibri"/>
                <w:sz w:val="24"/>
                <w:szCs w:val="24"/>
                <w:lang w:eastAsia="en-US"/>
              </w:rPr>
              <w:t>2</w:t>
            </w:r>
            <w:r w:rsidR="00C22708">
              <w:rPr>
                <w:rFonts w:eastAsia="Calibri"/>
                <w:sz w:val="24"/>
                <w:szCs w:val="24"/>
                <w:lang w:eastAsia="en-US"/>
              </w:rPr>
              <w:t>7</w:t>
            </w:r>
            <w:r w:rsidR="006D7178">
              <w:rPr>
                <w:rFonts w:eastAsia="Calibri"/>
                <w:sz w:val="24"/>
                <w:szCs w:val="24"/>
                <w:lang w:eastAsia="en-US"/>
              </w:rPr>
              <w:t xml:space="preserve">. </w:t>
            </w:r>
            <w:r w:rsidR="00C500CA" w:rsidRPr="00E95C8F">
              <w:rPr>
                <w:rFonts w:eastAsia="Calibri"/>
                <w:sz w:val="24"/>
                <w:szCs w:val="24"/>
                <w:lang w:eastAsia="en-US"/>
              </w:rPr>
              <w:t>Годишен финансово-счетоводен отчет, от който да е видно финансово-счетоводно (в т. ч. аналитично) обособяване на икономическата и неикономическа дейност (неприложимо за общини</w:t>
            </w:r>
            <w:r w:rsidR="00C500CA" w:rsidRPr="00E95C8F">
              <w:rPr>
                <w:rFonts w:eastAsia="Calibri"/>
                <w:sz w:val="24"/>
                <w:szCs w:val="24"/>
                <w:lang w:val="en-US" w:eastAsia="en-US"/>
              </w:rPr>
              <w:t>);</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28</w:t>
            </w:r>
            <w:r w:rsidR="00C500CA" w:rsidRPr="00E95C8F">
              <w:rPr>
                <w:rFonts w:eastAsia="Calibri"/>
                <w:sz w:val="24"/>
                <w:szCs w:val="24"/>
                <w:lang w:eastAsia="en-US"/>
              </w:rPr>
              <w:t>.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(изисква се само за инвестиционни проекти, които включват обекти – недвижими културни ценности);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val="en-US" w:eastAsia="en-US"/>
              </w:rPr>
            </w:pPr>
            <w:r>
              <w:rPr>
                <w:rFonts w:eastAsia="Calibri"/>
                <w:sz w:val="24"/>
                <w:szCs w:val="24"/>
                <w:lang w:eastAsia="en-US"/>
              </w:rPr>
              <w:t>29</w:t>
            </w:r>
            <w:r w:rsidR="00C500CA" w:rsidRPr="00E95C8F">
              <w:rPr>
                <w:rFonts w:eastAsia="Calibri"/>
                <w:sz w:val="24"/>
                <w:szCs w:val="24"/>
                <w:lang w:eastAsia="en-US"/>
              </w:rPr>
              <w:t>. Удостоверение от Националния институт за недвижимо културно наследство за статута на обекта като недвижима културна ценност</w:t>
            </w:r>
            <w:r w:rsidR="00C500CA" w:rsidRPr="00E95C8F">
              <w:rPr>
                <w:rFonts w:eastAsia="Calibri"/>
                <w:sz w:val="24"/>
                <w:szCs w:val="24"/>
                <w:lang w:val="en-US" w:eastAsia="en-US"/>
              </w:rPr>
              <w:t xml:space="preserve"> (когато е приложимо);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30</w:t>
            </w:r>
            <w:r w:rsidR="00C500CA" w:rsidRPr="00E95C8F">
              <w:rPr>
                <w:rFonts w:eastAsia="Calibri"/>
                <w:sz w:val="24"/>
                <w:szCs w:val="24"/>
                <w:lang w:eastAsia="en-US"/>
              </w:rPr>
              <w:t xml:space="preserve">. 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w:t>
            </w:r>
            <w:r w:rsidR="00C500CA" w:rsidRPr="00E95C8F">
              <w:rPr>
                <w:rFonts w:eastAsia="Calibri"/>
                <w:sz w:val="24"/>
                <w:szCs w:val="24"/>
                <w:lang w:eastAsia="en-US"/>
              </w:rPr>
              <w:lastRenderedPageBreak/>
              <w:t>системи (ВиК) или не се предвижда да се изграждат или реконструират ВиК системи за период седем години, считано от датата на сключване на договора за предоставяне на финансовата помощ за съществуващи общински пътища, улици и тротоари и съоръженията и принадлежностите към тях (когато е приложимо);</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2E07D1">
        <w:trPr>
          <w:trHeight w:val="515"/>
        </w:trPr>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31</w:t>
            </w:r>
            <w:r w:rsidR="00C500CA" w:rsidRPr="00E95C8F">
              <w:rPr>
                <w:rFonts w:eastAsia="Calibri"/>
                <w:sz w:val="24"/>
                <w:szCs w:val="24"/>
                <w:lang w:eastAsia="en-US"/>
              </w:rPr>
              <w:t>. Декларация неприложими документи (Приложение №1 Общи декларации);</w:t>
            </w:r>
          </w:p>
        </w:tc>
        <w:tc>
          <w:tcPr>
            <w:tcW w:w="2424" w:type="dxa"/>
            <w:shd w:val="clear" w:color="auto" w:fill="auto"/>
            <w:vAlign w:val="center"/>
          </w:tcPr>
          <w:p w:rsidR="00C500CA" w:rsidRPr="00DC0A00" w:rsidRDefault="00C500CA" w:rsidP="00C500C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r w:rsidRPr="00DC0A00">
              <w:rPr>
                <w:rFonts w:eastAsia="Arial Unicode MS" w:cs="Arial Unicode MS"/>
                <w:kern w:val="1"/>
                <w:sz w:val="24"/>
                <w:szCs w:val="24"/>
                <w:lang w:val="en-US" w:eastAsia="hi-IN" w:bidi="hi-IN"/>
              </w:rPr>
              <w:t xml:space="preserve"> / </w:t>
            </w:r>
            <w:r w:rsidRPr="00DC0A00">
              <w:rPr>
                <w:rFonts w:eastAsia="Arial Unicode MS" w:cs="Arial Unicode MS"/>
                <w:kern w:val="1"/>
                <w:sz w:val="24"/>
                <w:szCs w:val="24"/>
                <w:lang w:eastAsia="hi-IN" w:bidi="hi-IN"/>
              </w:rPr>
              <w:t>Непр.</w:t>
            </w:r>
          </w:p>
        </w:tc>
      </w:tr>
      <w:tr w:rsidR="00C500CA" w:rsidRPr="00DC0A00" w:rsidTr="00C500CA">
        <w:trPr>
          <w:trHeight w:val="599"/>
        </w:trPr>
        <w:tc>
          <w:tcPr>
            <w:tcW w:w="6818" w:type="dxa"/>
            <w:shd w:val="clear" w:color="auto" w:fill="auto"/>
          </w:tcPr>
          <w:p w:rsidR="00C500CA" w:rsidRPr="00E95C8F" w:rsidRDefault="00B34D77" w:rsidP="00C456F4">
            <w:pPr>
              <w:jc w:val="both"/>
              <w:rPr>
                <w:rFonts w:eastAsia="Calibri"/>
                <w:sz w:val="24"/>
                <w:szCs w:val="24"/>
                <w:lang w:eastAsia="en-US"/>
              </w:rPr>
            </w:pPr>
            <w:r>
              <w:rPr>
                <w:rFonts w:eastAsia="Calibri"/>
                <w:sz w:val="24"/>
                <w:szCs w:val="24"/>
                <w:lang w:eastAsia="en-US"/>
              </w:rPr>
              <w:t>3</w:t>
            </w:r>
            <w:r w:rsidR="00C22708">
              <w:rPr>
                <w:rFonts w:eastAsia="Calibri"/>
                <w:sz w:val="24"/>
                <w:szCs w:val="24"/>
                <w:lang w:eastAsia="en-US"/>
              </w:rPr>
              <w:t>2</w:t>
            </w:r>
            <w:r w:rsidR="00C500CA" w:rsidRPr="00E95C8F">
              <w:rPr>
                <w:rFonts w:eastAsia="Calibri"/>
                <w:sz w:val="24"/>
                <w:szCs w:val="24"/>
                <w:lang w:eastAsia="en-US"/>
              </w:rPr>
              <w:t>. Декларация изкуствено създадени условия (Приложение № 1 Общи декларации);</w:t>
            </w:r>
          </w:p>
        </w:tc>
        <w:tc>
          <w:tcPr>
            <w:tcW w:w="2424" w:type="dxa"/>
            <w:shd w:val="clear" w:color="auto" w:fill="auto"/>
            <w:vAlign w:val="center"/>
          </w:tcPr>
          <w:p w:rsidR="00C500CA" w:rsidRPr="00DC0A00" w:rsidRDefault="00C500CA" w:rsidP="00E02219">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Да / Не </w:t>
            </w:r>
          </w:p>
        </w:tc>
      </w:tr>
      <w:tr w:rsidR="00C500CA" w:rsidRPr="00DC0A00" w:rsidTr="00C500CA">
        <w:trPr>
          <w:trHeight w:val="615"/>
        </w:trPr>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33</w:t>
            </w:r>
            <w:r w:rsidR="00C500CA" w:rsidRPr="00E95C8F">
              <w:rPr>
                <w:rFonts w:eastAsia="Calibri"/>
                <w:sz w:val="24"/>
                <w:szCs w:val="24"/>
                <w:lang w:eastAsia="en-US"/>
              </w:rPr>
              <w:t>. Декларация двойно финансиране (Приложение 1 Общи декларации);</w:t>
            </w:r>
          </w:p>
        </w:tc>
        <w:tc>
          <w:tcPr>
            <w:tcW w:w="2424" w:type="dxa"/>
            <w:shd w:val="clear" w:color="auto" w:fill="auto"/>
            <w:vAlign w:val="center"/>
          </w:tcPr>
          <w:p w:rsidR="00C500CA" w:rsidRPr="00DC0A00" w:rsidRDefault="00C500CA" w:rsidP="00E02219">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Да / Не </w:t>
            </w:r>
          </w:p>
        </w:tc>
      </w:tr>
      <w:tr w:rsidR="00C500CA" w:rsidRPr="00DC0A00" w:rsidTr="00C500CA">
        <w:trPr>
          <w:trHeight w:val="503"/>
        </w:trPr>
        <w:tc>
          <w:tcPr>
            <w:tcW w:w="6818" w:type="dxa"/>
            <w:shd w:val="clear" w:color="auto" w:fill="auto"/>
          </w:tcPr>
          <w:p w:rsidR="00C500CA" w:rsidRPr="00E95C8F" w:rsidRDefault="00C22708" w:rsidP="00C500CA">
            <w:pPr>
              <w:jc w:val="both"/>
              <w:rPr>
                <w:rFonts w:eastAsia="Calibri"/>
                <w:sz w:val="24"/>
                <w:szCs w:val="24"/>
                <w:lang w:val="en-US" w:eastAsia="en-US"/>
              </w:rPr>
            </w:pPr>
            <w:r>
              <w:rPr>
                <w:rFonts w:eastAsia="Calibri"/>
                <w:sz w:val="24"/>
                <w:szCs w:val="24"/>
                <w:lang w:eastAsia="en-US"/>
              </w:rPr>
              <w:t>34</w:t>
            </w:r>
            <w:r w:rsidR="00C500CA" w:rsidRPr="00E95C8F">
              <w:rPr>
                <w:rFonts w:eastAsia="Calibri"/>
                <w:sz w:val="24"/>
                <w:szCs w:val="24"/>
                <w:lang w:eastAsia="en-US"/>
              </w:rPr>
              <w:t>. Декларация по чл. 19 и 20 от Закона за защита на личните данни (Приложение № 1 Общи декларации) с подпис/и, печат и сканирана</w:t>
            </w:r>
            <w:r w:rsidR="00C500CA" w:rsidRPr="00E95C8F">
              <w:rPr>
                <w:rFonts w:eastAsia="Calibri"/>
                <w:sz w:val="24"/>
                <w:szCs w:val="24"/>
                <w:lang w:val="en-US" w:eastAsia="en-US"/>
              </w:rPr>
              <w:t>;</w:t>
            </w:r>
          </w:p>
        </w:tc>
        <w:tc>
          <w:tcPr>
            <w:tcW w:w="2424" w:type="dxa"/>
            <w:shd w:val="clear" w:color="auto" w:fill="auto"/>
            <w:vAlign w:val="center"/>
          </w:tcPr>
          <w:p w:rsidR="00C500CA" w:rsidRPr="00DC0A00" w:rsidRDefault="00C500CA" w:rsidP="00E02219">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Да / Не </w:t>
            </w:r>
          </w:p>
        </w:tc>
      </w:tr>
      <w:tr w:rsidR="00C500CA" w:rsidRPr="00DC0A00" w:rsidTr="00C500CA">
        <w:trPr>
          <w:trHeight w:val="377"/>
        </w:trPr>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35</w:t>
            </w:r>
            <w:r w:rsidR="00C500CA" w:rsidRPr="00E95C8F">
              <w:rPr>
                <w:rFonts w:eastAsia="Calibri"/>
                <w:sz w:val="24"/>
                <w:szCs w:val="24"/>
                <w:lang w:eastAsia="en-US"/>
              </w:rPr>
              <w:t>. Декларация за нередности (Приложение № 1 Общи декларации) с подпис/и, печат и сканирана;</w:t>
            </w:r>
          </w:p>
        </w:tc>
        <w:tc>
          <w:tcPr>
            <w:tcW w:w="2424" w:type="dxa"/>
            <w:shd w:val="clear" w:color="auto" w:fill="auto"/>
            <w:vAlign w:val="center"/>
          </w:tcPr>
          <w:p w:rsidR="00C500CA" w:rsidRPr="00DC0A00" w:rsidRDefault="00C500CA" w:rsidP="00E02219">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 xml:space="preserve">Да / Не </w:t>
            </w:r>
          </w:p>
        </w:tc>
      </w:tr>
      <w:tr w:rsidR="00C500CA" w:rsidRPr="00DC0A00" w:rsidTr="00AB35EA">
        <w:trPr>
          <w:trHeight w:val="241"/>
        </w:trPr>
        <w:tc>
          <w:tcPr>
            <w:tcW w:w="6818" w:type="dxa"/>
            <w:shd w:val="clear" w:color="auto" w:fill="auto"/>
          </w:tcPr>
          <w:p w:rsidR="00C500CA" w:rsidRPr="00E95C8F" w:rsidRDefault="00C22708" w:rsidP="00C500CA">
            <w:pPr>
              <w:jc w:val="both"/>
              <w:rPr>
                <w:rFonts w:eastAsia="Calibri"/>
                <w:sz w:val="24"/>
                <w:szCs w:val="24"/>
                <w:lang w:eastAsia="en-US"/>
              </w:rPr>
            </w:pPr>
            <w:r>
              <w:rPr>
                <w:rFonts w:eastAsia="Calibri"/>
                <w:sz w:val="24"/>
                <w:szCs w:val="24"/>
                <w:lang w:eastAsia="en-US"/>
              </w:rPr>
              <w:t>36</w:t>
            </w:r>
            <w:r w:rsidR="00C500CA" w:rsidRPr="00E95C8F">
              <w:rPr>
                <w:rFonts w:eastAsia="Calibri"/>
                <w:sz w:val="24"/>
                <w:szCs w:val="24"/>
                <w:lang w:eastAsia="en-US"/>
              </w:rPr>
              <w:t>.</w:t>
            </w:r>
            <w:r w:rsidR="00C500CA" w:rsidRPr="00E95C8F">
              <w:rPr>
                <w:rFonts w:eastAsia="Calibri"/>
                <w:sz w:val="24"/>
                <w:szCs w:val="24"/>
                <w:shd w:val="clear" w:color="auto" w:fill="FEFEFE"/>
                <w:lang w:eastAsia="en-US"/>
              </w:rPr>
              <w:t xml:space="preserve"> Декларация 6 съгласно Наредба 22 от 14.12.2015 </w:t>
            </w:r>
            <w:r w:rsidR="00C500CA" w:rsidRPr="00E95C8F">
              <w:rPr>
                <w:rFonts w:eastAsia="Calibri"/>
                <w:sz w:val="24"/>
                <w:szCs w:val="24"/>
                <w:lang w:eastAsia="en-US"/>
              </w:rPr>
              <w:t>(Приложение № 1 Общи декларации)</w:t>
            </w:r>
            <w:r w:rsidR="00C500CA" w:rsidRPr="00E95C8F">
              <w:rPr>
                <w:rFonts w:eastAsia="Calibri"/>
                <w:sz w:val="24"/>
                <w:szCs w:val="24"/>
                <w:shd w:val="clear" w:color="auto" w:fill="FEFEFE"/>
                <w:lang w:eastAsia="en-US"/>
              </w:rPr>
              <w:t>;</w:t>
            </w:r>
          </w:p>
        </w:tc>
        <w:tc>
          <w:tcPr>
            <w:tcW w:w="2424" w:type="dxa"/>
            <w:shd w:val="clear" w:color="auto" w:fill="auto"/>
            <w:vAlign w:val="center"/>
          </w:tcPr>
          <w:p w:rsidR="00C500CA" w:rsidRPr="00DC0A00" w:rsidRDefault="00E02219" w:rsidP="00E02219">
            <w:pPr>
              <w:widowControl/>
              <w:suppressAutoHyphens/>
              <w:autoSpaceDE/>
              <w:autoSpaceDN/>
              <w:adjustRightInd/>
              <w:jc w:val="center"/>
              <w:rPr>
                <w:rFonts w:eastAsia="Arial Unicode MS" w:cs="Arial Unicode MS"/>
                <w:kern w:val="1"/>
                <w:sz w:val="24"/>
                <w:szCs w:val="24"/>
                <w:lang w:eastAsia="hi-IN" w:bidi="hi-IN"/>
              </w:rPr>
            </w:pPr>
            <w:r w:rsidRPr="00E02219">
              <w:rPr>
                <w:rFonts w:eastAsia="Arial Unicode MS" w:cs="Arial Unicode MS"/>
                <w:kern w:val="1"/>
                <w:sz w:val="24"/>
                <w:szCs w:val="24"/>
                <w:lang w:eastAsia="hi-IN" w:bidi="hi-IN"/>
              </w:rPr>
              <w:t xml:space="preserve">Да / Не </w:t>
            </w:r>
          </w:p>
        </w:tc>
      </w:tr>
      <w:tr w:rsidR="00C500CA" w:rsidRPr="00DC0A00" w:rsidTr="00C500CA">
        <w:trPr>
          <w:trHeight w:val="377"/>
        </w:trPr>
        <w:tc>
          <w:tcPr>
            <w:tcW w:w="6818" w:type="dxa"/>
            <w:shd w:val="clear" w:color="auto" w:fill="auto"/>
          </w:tcPr>
          <w:p w:rsidR="00C500CA" w:rsidRDefault="00C22708" w:rsidP="00C500CA">
            <w:r>
              <w:rPr>
                <w:rFonts w:eastAsia="Calibri"/>
                <w:sz w:val="24"/>
                <w:szCs w:val="24"/>
                <w:lang w:eastAsia="en-US"/>
              </w:rPr>
              <w:t>37</w:t>
            </w:r>
            <w:r w:rsidR="00C500CA" w:rsidRPr="00E95C8F">
              <w:rPr>
                <w:rFonts w:eastAsia="Calibri"/>
                <w:sz w:val="24"/>
                <w:szCs w:val="24"/>
                <w:lang w:eastAsia="en-US"/>
              </w:rPr>
              <w:t xml:space="preserve">. </w:t>
            </w:r>
            <w:r w:rsidR="00C500CA" w:rsidRPr="00E95C8F">
              <w:rPr>
                <w:rFonts w:eastAsia="Calibri"/>
                <w:sz w:val="24"/>
                <w:szCs w:val="24"/>
                <w:shd w:val="clear" w:color="auto" w:fill="FEFEFE"/>
                <w:lang w:eastAsia="en-US"/>
              </w:rPr>
              <w:t xml:space="preserve">Декларация за съгласие за предоставяне на данни от НСИ </w:t>
            </w:r>
            <w:r w:rsidR="00C500CA" w:rsidRPr="00E95C8F">
              <w:rPr>
                <w:rFonts w:eastAsia="Calibri"/>
                <w:sz w:val="24"/>
                <w:szCs w:val="24"/>
                <w:lang w:eastAsia="en-US"/>
              </w:rPr>
              <w:t>(Приложение № 1 Общи декларации)</w:t>
            </w:r>
            <w:r w:rsidR="00C500CA" w:rsidRPr="00E95C8F">
              <w:rPr>
                <w:rFonts w:eastAsia="Calibri"/>
                <w:sz w:val="24"/>
                <w:szCs w:val="24"/>
                <w:shd w:val="clear" w:color="auto" w:fill="FEFEFE"/>
                <w:lang w:eastAsia="en-US"/>
              </w:rPr>
              <w:t>.</w:t>
            </w:r>
          </w:p>
        </w:tc>
        <w:tc>
          <w:tcPr>
            <w:tcW w:w="2424" w:type="dxa"/>
            <w:shd w:val="clear" w:color="auto" w:fill="auto"/>
            <w:vAlign w:val="center"/>
          </w:tcPr>
          <w:p w:rsidR="00C500CA" w:rsidRPr="00DC0A00" w:rsidRDefault="00E02219" w:rsidP="00E02219">
            <w:pPr>
              <w:widowControl/>
              <w:suppressAutoHyphens/>
              <w:autoSpaceDE/>
              <w:autoSpaceDN/>
              <w:adjustRightInd/>
              <w:jc w:val="center"/>
              <w:rPr>
                <w:rFonts w:eastAsia="Arial Unicode MS" w:cs="Arial Unicode MS"/>
                <w:kern w:val="1"/>
                <w:sz w:val="24"/>
                <w:szCs w:val="24"/>
                <w:lang w:eastAsia="hi-IN" w:bidi="hi-IN"/>
              </w:rPr>
            </w:pPr>
            <w:r w:rsidRPr="00E02219">
              <w:rPr>
                <w:rFonts w:eastAsia="Arial Unicode MS" w:cs="Arial Unicode MS"/>
                <w:kern w:val="1"/>
                <w:sz w:val="24"/>
                <w:szCs w:val="24"/>
                <w:lang w:eastAsia="hi-IN" w:bidi="hi-IN"/>
              </w:rPr>
              <w:t xml:space="preserve">Да / Не </w:t>
            </w:r>
          </w:p>
        </w:tc>
      </w:tr>
      <w:tr w:rsidR="00B34D77" w:rsidRPr="00DC0A00" w:rsidTr="00C500CA">
        <w:trPr>
          <w:trHeight w:val="377"/>
        </w:trPr>
        <w:tc>
          <w:tcPr>
            <w:tcW w:w="6818" w:type="dxa"/>
            <w:shd w:val="clear" w:color="auto" w:fill="auto"/>
          </w:tcPr>
          <w:p w:rsidR="00B34D77" w:rsidRDefault="00C22708" w:rsidP="00C500CA">
            <w:pPr>
              <w:rPr>
                <w:rFonts w:eastAsia="Calibri"/>
                <w:sz w:val="24"/>
                <w:szCs w:val="24"/>
                <w:lang w:eastAsia="en-US"/>
              </w:rPr>
            </w:pPr>
            <w:r>
              <w:rPr>
                <w:rFonts w:eastAsia="Calibri"/>
                <w:sz w:val="24"/>
                <w:szCs w:val="24"/>
                <w:lang w:eastAsia="en-US"/>
              </w:rPr>
              <w:t>38</w:t>
            </w:r>
            <w:r w:rsidR="00B34D77">
              <w:rPr>
                <w:rFonts w:eastAsia="Calibri"/>
                <w:sz w:val="24"/>
                <w:szCs w:val="24"/>
                <w:lang w:eastAsia="en-US"/>
              </w:rPr>
              <w:t xml:space="preserve">. </w:t>
            </w:r>
            <w:r w:rsidR="00B34D77" w:rsidRPr="00B34D77">
              <w:rPr>
                <w:rFonts w:eastAsia="Calibri"/>
                <w:sz w:val="24"/>
                <w:szCs w:val="24"/>
                <w:lang w:eastAsia="en-US"/>
              </w:rPr>
              <w:t>Декларация в свободен текст, че по проекта ще се финансират само нестопански дейности – във връзка с изискванията на т.16. Приложим режим на държавни/минимални помощи.</w:t>
            </w:r>
          </w:p>
        </w:tc>
        <w:tc>
          <w:tcPr>
            <w:tcW w:w="2424" w:type="dxa"/>
            <w:shd w:val="clear" w:color="auto" w:fill="auto"/>
            <w:vAlign w:val="center"/>
          </w:tcPr>
          <w:p w:rsidR="00B34D77" w:rsidRPr="00E02219" w:rsidRDefault="00B34D77" w:rsidP="00E02219">
            <w:pPr>
              <w:widowControl/>
              <w:suppressAutoHyphens/>
              <w:autoSpaceDE/>
              <w:autoSpaceDN/>
              <w:adjustRightInd/>
              <w:jc w:val="center"/>
              <w:rPr>
                <w:rFonts w:eastAsia="Arial Unicode MS" w:cs="Arial Unicode MS"/>
                <w:kern w:val="1"/>
                <w:sz w:val="24"/>
                <w:szCs w:val="24"/>
                <w:lang w:eastAsia="hi-IN" w:bidi="hi-IN"/>
              </w:rPr>
            </w:pPr>
            <w:r w:rsidRPr="00B34D77">
              <w:rPr>
                <w:rFonts w:eastAsia="Arial Unicode MS" w:cs="Arial Unicode MS"/>
                <w:kern w:val="1"/>
                <w:sz w:val="24"/>
                <w:szCs w:val="24"/>
                <w:lang w:eastAsia="hi-IN" w:bidi="hi-IN"/>
              </w:rPr>
              <w:t>Да / Не</w:t>
            </w:r>
          </w:p>
        </w:tc>
      </w:tr>
      <w:tr w:rsidR="00DC0A00" w:rsidRPr="00DC0A00" w:rsidTr="00C500CA">
        <w:trPr>
          <w:trHeight w:val="495"/>
        </w:trPr>
        <w:tc>
          <w:tcPr>
            <w:tcW w:w="9242" w:type="dxa"/>
            <w:gridSpan w:val="2"/>
            <w:shd w:val="clear" w:color="auto" w:fill="F2F2F2"/>
            <w:vAlign w:val="center"/>
          </w:tcPr>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r w:rsidRPr="00DC0A00">
              <w:rPr>
                <w:rFonts w:eastAsia="Arial Unicode MS" w:cs="Arial Unicode MS"/>
                <w:b/>
                <w:kern w:val="1"/>
                <w:sz w:val="28"/>
                <w:szCs w:val="28"/>
                <w:lang w:val="en-US" w:eastAsia="hi-IN" w:bidi="hi-IN"/>
              </w:rPr>
              <w:t xml:space="preserve">II. </w:t>
            </w:r>
            <w:r w:rsidR="00A8152A" w:rsidRPr="00A8152A">
              <w:rPr>
                <w:rFonts w:eastAsia="Arial Unicode MS" w:cs="Arial Unicode MS"/>
                <w:b/>
                <w:kern w:val="1"/>
                <w:sz w:val="28"/>
                <w:szCs w:val="28"/>
                <w:lang w:eastAsia="hi-IN" w:bidi="hi-IN"/>
              </w:rPr>
              <w:t>Документи, доказващи изпълнение на критериите за оценка</w:t>
            </w:r>
          </w:p>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p>
          <w:p w:rsidR="00DC0A00" w:rsidRPr="00DC0A00" w:rsidRDefault="00DC0A00" w:rsidP="00DC0A00">
            <w:pPr>
              <w:widowControl/>
              <w:suppressAutoHyphens/>
              <w:autoSpaceDE/>
              <w:autoSpaceDN/>
              <w:adjustRightInd/>
              <w:jc w:val="both"/>
              <w:rPr>
                <w:rFonts w:eastAsia="Arial Unicode MS" w:cs="Arial Unicode MS"/>
                <w:b/>
                <w:kern w:val="1"/>
                <w:sz w:val="28"/>
                <w:szCs w:val="28"/>
                <w:lang w:eastAsia="hi-IN" w:bidi="hi-IN"/>
              </w:rPr>
            </w:pPr>
            <w:r w:rsidRPr="00DC0A00">
              <w:rPr>
                <w:rFonts w:eastAsia="Arial Unicode MS" w:cs="Arial Unicode MS"/>
                <w:b/>
                <w:i/>
                <w:kern w:val="1"/>
                <w:sz w:val="24"/>
                <w:szCs w:val="24"/>
                <w:lang w:eastAsia="hi-IN" w:bidi="hi-IN"/>
              </w:rPr>
              <w:t>В случай, че някой от приложимите документи, които се подават на етап кандидатстване, не е представен, същия се изисква от кандидата като пояснителна информация.  Документът следва да се представи в срока, определен от оценителната комисия. Непредставянето на документа след искането му от Оценителната комисия е основание за отхвърляне на проектното предложение.</w:t>
            </w:r>
          </w:p>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p>
        </w:tc>
      </w:tr>
      <w:tr w:rsidR="00DC0A00" w:rsidRPr="00DC0A00" w:rsidTr="00C500CA">
        <w:tc>
          <w:tcPr>
            <w:tcW w:w="6818" w:type="dxa"/>
            <w:shd w:val="clear" w:color="auto" w:fill="auto"/>
          </w:tcPr>
          <w:p w:rsidR="00DC0A00" w:rsidRPr="00DC0A00" w:rsidRDefault="008A7436" w:rsidP="00A8152A">
            <w:pPr>
              <w:widowControl/>
              <w:suppressAutoHyphens/>
              <w:autoSpaceDE/>
              <w:autoSpaceDN/>
              <w:adjustRightInd/>
              <w:rPr>
                <w:rFonts w:eastAsia="Arial Unicode MS" w:cs="Arial Unicode MS"/>
                <w:kern w:val="1"/>
                <w:sz w:val="24"/>
                <w:szCs w:val="24"/>
                <w:lang w:eastAsia="hi-IN" w:bidi="hi-IN"/>
              </w:rPr>
            </w:pPr>
            <w:r>
              <w:rPr>
                <w:rFonts w:eastAsia="Arial Unicode MS" w:cs="Arial Unicode MS"/>
                <w:kern w:val="1"/>
                <w:sz w:val="24"/>
                <w:szCs w:val="24"/>
                <w:lang w:eastAsia="hi-IN" w:bidi="hi-IN"/>
              </w:rPr>
              <w:t>1</w:t>
            </w:r>
            <w:r w:rsidR="00DC0A00" w:rsidRPr="00DC0A00">
              <w:rPr>
                <w:rFonts w:eastAsia="Arial Unicode MS" w:cs="Arial Unicode MS"/>
                <w:kern w:val="1"/>
                <w:sz w:val="24"/>
                <w:szCs w:val="24"/>
                <w:lang w:eastAsia="hi-IN" w:bidi="hi-IN"/>
              </w:rPr>
              <w:t xml:space="preserve">. </w:t>
            </w:r>
            <w:r w:rsidR="00A8152A" w:rsidRPr="00A8152A">
              <w:rPr>
                <w:rFonts w:eastAsia="Arial Unicode MS" w:cs="Arial Unicode MS"/>
                <w:kern w:val="1"/>
                <w:sz w:val="24"/>
                <w:szCs w:val="24"/>
                <w:lang w:eastAsia="hi-IN" w:bidi="hi-IN"/>
              </w:rPr>
              <w:t>Анализ или обосновка, удостоверяващи подобряване на околната среда и постигащи екологичен ефект и въздействие, изготвен и съгласуван от правоспособно лице с компетентност в съответната област, в съответствие с критерий за подбор  4: Проекти, осигуряващи подобряване на околната среда и постигащи екологичен ефект и въздействие (ако е приложимо);</w:t>
            </w:r>
          </w:p>
        </w:tc>
        <w:tc>
          <w:tcPr>
            <w:tcW w:w="2424"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 / Непр.</w:t>
            </w:r>
          </w:p>
        </w:tc>
      </w:tr>
      <w:tr w:rsidR="00DC0A00" w:rsidRPr="00DC0A00" w:rsidTr="00C500CA">
        <w:tc>
          <w:tcPr>
            <w:tcW w:w="6818" w:type="dxa"/>
            <w:shd w:val="clear" w:color="auto" w:fill="auto"/>
          </w:tcPr>
          <w:p w:rsidR="00DC0A00" w:rsidRPr="00DC0A00" w:rsidRDefault="008A7436" w:rsidP="00DC0A00">
            <w:pPr>
              <w:widowControl/>
              <w:suppressAutoHyphens/>
              <w:autoSpaceDE/>
              <w:autoSpaceDN/>
              <w:adjustRightInd/>
              <w:jc w:val="both"/>
              <w:rPr>
                <w:rFonts w:eastAsia="Arial Unicode MS" w:cs="Arial Unicode MS"/>
                <w:kern w:val="1"/>
                <w:sz w:val="24"/>
                <w:szCs w:val="24"/>
                <w:lang w:val="en-US" w:eastAsia="hi-IN" w:bidi="hi-IN"/>
              </w:rPr>
            </w:pPr>
            <w:r>
              <w:rPr>
                <w:rFonts w:eastAsia="Arial Unicode MS" w:cs="Arial Unicode MS"/>
                <w:kern w:val="1"/>
                <w:sz w:val="24"/>
                <w:szCs w:val="24"/>
                <w:lang w:eastAsia="hi-IN" w:bidi="hi-IN"/>
              </w:rPr>
              <w:t>2</w:t>
            </w:r>
            <w:r w:rsidR="00DC0A00" w:rsidRPr="00DC0A00">
              <w:rPr>
                <w:rFonts w:eastAsia="Arial Unicode MS" w:cs="Arial Unicode MS"/>
                <w:kern w:val="1"/>
                <w:sz w:val="24"/>
                <w:szCs w:val="24"/>
                <w:lang w:eastAsia="hi-IN" w:bidi="hi-IN"/>
              </w:rPr>
              <w:t xml:space="preserve">. </w:t>
            </w:r>
            <w:r w:rsidR="00A8152A" w:rsidRPr="00A8152A">
              <w:rPr>
                <w:rFonts w:eastAsia="Arial Unicode MS" w:cs="Arial Unicode MS"/>
                <w:kern w:val="1"/>
                <w:sz w:val="24"/>
                <w:szCs w:val="24"/>
                <w:lang w:eastAsia="hi-IN" w:bidi="hi-IN"/>
              </w:rPr>
              <w:t xml:space="preserve">Сертификат, удостоверение, становище и др., доказващи, че с проекта се прилага интегриран подход към околната среда чрез </w:t>
            </w:r>
            <w:r w:rsidR="00A8152A" w:rsidRPr="00A8152A">
              <w:rPr>
                <w:rFonts w:eastAsia="Arial Unicode MS" w:cs="Arial Unicode MS"/>
                <w:kern w:val="1"/>
                <w:sz w:val="24"/>
                <w:szCs w:val="24"/>
                <w:lang w:eastAsia="hi-IN" w:bidi="hi-IN"/>
              </w:rPr>
              <w:lastRenderedPageBreak/>
              <w:t>съхраняване и опазване на компонентите на околната среда и насърчаване на ресурсната ефективност, вкл. дейности за превенция и управление на риска, издадени от съответна институция или правоспособно лице, , в съответствие с критерий за подбор  4: Проекти, осигуряващи подобряване на околната среда и постигащи екологичен ефект и въздействие (ако е приложимо).</w:t>
            </w:r>
          </w:p>
          <w:p w:rsidR="00DC0A00" w:rsidRPr="00DC0A00" w:rsidRDefault="00DC0A00" w:rsidP="00DC0A00">
            <w:pPr>
              <w:widowControl/>
              <w:suppressAutoHyphens/>
              <w:autoSpaceDE/>
              <w:autoSpaceDN/>
              <w:adjustRightInd/>
              <w:jc w:val="both"/>
              <w:rPr>
                <w:rFonts w:eastAsia="Arial Unicode MS" w:cs="Arial Unicode MS"/>
                <w:kern w:val="1"/>
                <w:sz w:val="24"/>
                <w:szCs w:val="24"/>
                <w:lang w:val="en-US" w:eastAsia="hi-IN" w:bidi="hi-IN"/>
              </w:rPr>
            </w:pPr>
          </w:p>
        </w:tc>
        <w:tc>
          <w:tcPr>
            <w:tcW w:w="2424"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 / Непр.</w:t>
            </w:r>
          </w:p>
        </w:tc>
      </w:tr>
      <w:tr w:rsidR="00C456F4" w:rsidRPr="00DC0A00" w:rsidTr="00C500CA">
        <w:tc>
          <w:tcPr>
            <w:tcW w:w="6818" w:type="dxa"/>
            <w:shd w:val="clear" w:color="auto" w:fill="auto"/>
          </w:tcPr>
          <w:p w:rsidR="00C456F4" w:rsidRDefault="00C456F4" w:rsidP="00C456F4">
            <w:pPr>
              <w:widowControl/>
              <w:tabs>
                <w:tab w:val="left" w:pos="4050"/>
              </w:tabs>
              <w:suppressAutoHyphens/>
              <w:autoSpaceDE/>
              <w:autoSpaceDN/>
              <w:adjustRightInd/>
              <w:jc w:val="both"/>
              <w:rPr>
                <w:rFonts w:eastAsia="Arial Unicode MS" w:cs="Arial Unicode MS"/>
                <w:kern w:val="1"/>
                <w:sz w:val="24"/>
                <w:szCs w:val="24"/>
                <w:lang w:eastAsia="hi-IN" w:bidi="hi-IN"/>
              </w:rPr>
            </w:pPr>
            <w:r>
              <w:rPr>
                <w:rFonts w:eastAsia="Arial Unicode MS" w:cs="Arial Unicode MS"/>
                <w:kern w:val="1"/>
                <w:sz w:val="24"/>
                <w:szCs w:val="24"/>
                <w:lang w:eastAsia="hi-IN" w:bidi="hi-IN"/>
              </w:rPr>
              <w:t xml:space="preserve">3. </w:t>
            </w:r>
            <w:r w:rsidRPr="00C456F4">
              <w:rPr>
                <w:rFonts w:eastAsia="Arial Unicode MS" w:cs="Arial Unicode MS"/>
                <w:kern w:val="1"/>
                <w:sz w:val="24"/>
                <w:szCs w:val="24"/>
                <w:lang w:eastAsia="hi-IN" w:bidi="hi-IN"/>
              </w:rPr>
              <w:t>Справка за заетите лица, част от Отчета за приходи и разходи към Годишния отчет за дейността Годишния отчет за дейността на кандидата в съответствие с критерий за подбор 3: Проекти, създаващи работни места при изпълнение на допустимите дейности.</w:t>
            </w:r>
          </w:p>
        </w:tc>
        <w:tc>
          <w:tcPr>
            <w:tcW w:w="2424" w:type="dxa"/>
            <w:shd w:val="clear" w:color="auto" w:fill="auto"/>
            <w:vAlign w:val="center"/>
          </w:tcPr>
          <w:p w:rsidR="00C456F4" w:rsidRPr="00DC0A00" w:rsidRDefault="00C456F4" w:rsidP="00DC0A00">
            <w:pPr>
              <w:widowControl/>
              <w:suppressAutoHyphens/>
              <w:autoSpaceDE/>
              <w:autoSpaceDN/>
              <w:adjustRightInd/>
              <w:jc w:val="center"/>
              <w:rPr>
                <w:rFonts w:eastAsia="Arial Unicode MS" w:cs="Arial Unicode MS"/>
                <w:kern w:val="1"/>
                <w:sz w:val="24"/>
                <w:szCs w:val="24"/>
                <w:lang w:eastAsia="hi-IN" w:bidi="hi-IN"/>
              </w:rPr>
            </w:pPr>
            <w:r w:rsidRPr="00C456F4">
              <w:rPr>
                <w:rFonts w:eastAsia="Arial Unicode MS" w:cs="Arial Unicode MS"/>
                <w:kern w:val="1"/>
                <w:sz w:val="24"/>
                <w:szCs w:val="24"/>
                <w:lang w:eastAsia="hi-IN" w:bidi="hi-IN"/>
              </w:rPr>
              <w:t>Да / Не / Непр.</w:t>
            </w:r>
          </w:p>
        </w:tc>
      </w:tr>
    </w:tbl>
    <w:p w:rsidR="00DC0A00" w:rsidRDefault="00DC0A00" w:rsidP="00DC0A00">
      <w:pPr>
        <w:widowControl/>
        <w:suppressAutoHyphens/>
        <w:autoSpaceDE/>
        <w:autoSpaceDN/>
        <w:adjustRightInd/>
        <w:rPr>
          <w:rFonts w:eastAsia="Arial Unicode MS" w:cs="Arial Unicode MS"/>
          <w:kern w:val="1"/>
          <w:sz w:val="24"/>
          <w:szCs w:val="24"/>
          <w:lang w:eastAsia="hi-IN" w:bidi="hi-IN"/>
        </w:rPr>
      </w:pPr>
    </w:p>
    <w:p w:rsidR="00492924" w:rsidRDefault="00492924" w:rsidP="00DC0A00">
      <w:pPr>
        <w:widowControl/>
        <w:suppressAutoHyphens/>
        <w:autoSpaceDE/>
        <w:autoSpaceDN/>
        <w:adjustRightInd/>
        <w:rPr>
          <w:rFonts w:eastAsia="Arial Unicode MS" w:cs="Arial Unicode MS"/>
          <w:kern w:val="1"/>
          <w:sz w:val="24"/>
          <w:szCs w:val="24"/>
          <w:lang w:eastAsia="hi-IN" w:bidi="hi-IN"/>
        </w:rPr>
      </w:pPr>
    </w:p>
    <w:p w:rsidR="00492924" w:rsidRPr="00DC0A00" w:rsidRDefault="00492924" w:rsidP="00DC0A00">
      <w:pPr>
        <w:widowControl/>
        <w:suppressAutoHyphens/>
        <w:autoSpaceDE/>
        <w:autoSpaceDN/>
        <w:adjustRightInd/>
        <w:rPr>
          <w:rFonts w:eastAsia="Arial Unicode MS" w:cs="Arial Unicode MS"/>
          <w:kern w:val="1"/>
          <w:sz w:val="24"/>
          <w:szCs w:val="24"/>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9"/>
        <w:gridCol w:w="2423"/>
      </w:tblGrid>
      <w:tr w:rsidR="00DC0A00" w:rsidRPr="00DC0A00" w:rsidTr="005B54CD">
        <w:tc>
          <w:tcPr>
            <w:tcW w:w="6819" w:type="dxa"/>
            <w:shd w:val="clear" w:color="auto" w:fill="D9D9D9"/>
            <w:vAlign w:val="center"/>
          </w:tcPr>
          <w:p w:rsidR="00DC0A00" w:rsidRPr="00DC0A00" w:rsidRDefault="00492924" w:rsidP="00DC0A00">
            <w:pPr>
              <w:widowControl/>
              <w:suppressAutoHyphens/>
              <w:autoSpaceDE/>
              <w:autoSpaceDN/>
              <w:adjustRightInd/>
              <w:rPr>
                <w:rFonts w:eastAsia="Arial Unicode MS" w:cs="Arial Unicode MS"/>
                <w:b/>
                <w:kern w:val="1"/>
                <w:sz w:val="28"/>
                <w:szCs w:val="28"/>
                <w:lang w:eastAsia="hi-IN" w:bidi="hi-IN"/>
              </w:rPr>
            </w:pPr>
            <w:r w:rsidRPr="00492924">
              <w:rPr>
                <w:rFonts w:eastAsia="Arial Unicode MS" w:cs="Arial Unicode MS"/>
                <w:b/>
                <w:kern w:val="1"/>
                <w:sz w:val="28"/>
                <w:szCs w:val="28"/>
                <w:lang w:eastAsia="hi-IN" w:bidi="hi-IN"/>
              </w:rPr>
              <w:t>КРИТЕРИИ ЗА ДОПУСТИМОСТ НА ПРОЕКТНОТО ПРЕДЛОЖЕНИЕ</w:t>
            </w:r>
          </w:p>
        </w:tc>
        <w:tc>
          <w:tcPr>
            <w:tcW w:w="2423" w:type="dxa"/>
            <w:shd w:val="clear" w:color="auto" w:fill="D9D9D9"/>
            <w:vAlign w:val="center"/>
          </w:tcPr>
          <w:p w:rsidR="00DC0A00" w:rsidRPr="00DC0A00" w:rsidRDefault="00DC0A00" w:rsidP="00DC0A00">
            <w:pPr>
              <w:widowControl/>
              <w:suppressAutoHyphens/>
              <w:autoSpaceDE/>
              <w:autoSpaceDN/>
              <w:adjustRightInd/>
              <w:rPr>
                <w:rFonts w:eastAsia="Arial Unicode MS" w:cs="Arial Unicode MS"/>
                <w:b/>
                <w:kern w:val="1"/>
                <w:sz w:val="28"/>
                <w:szCs w:val="28"/>
                <w:lang w:eastAsia="hi-IN" w:bidi="hi-IN"/>
              </w:rPr>
            </w:pPr>
            <w:r w:rsidRPr="00DC0A00">
              <w:rPr>
                <w:rFonts w:eastAsia="Arial Unicode MS" w:cs="Arial Unicode MS"/>
                <w:b/>
                <w:kern w:val="1"/>
                <w:sz w:val="28"/>
                <w:szCs w:val="28"/>
                <w:lang w:eastAsia="hi-IN" w:bidi="hi-IN"/>
              </w:rPr>
              <w:t>Съответствие</w:t>
            </w:r>
          </w:p>
        </w:tc>
      </w:tr>
      <w:tr w:rsidR="00DC0A00" w:rsidRPr="00DC0A00" w:rsidTr="005B54CD">
        <w:tc>
          <w:tcPr>
            <w:tcW w:w="6819" w:type="dxa"/>
            <w:shd w:val="clear" w:color="auto" w:fill="auto"/>
          </w:tcPr>
          <w:p w:rsidR="00DC0A00" w:rsidRDefault="00492924" w:rsidP="00DC0A00">
            <w:pPr>
              <w:widowControl/>
              <w:suppressAutoHyphens/>
              <w:autoSpaceDE/>
              <w:autoSpaceDN/>
              <w:adjustRightInd/>
              <w:rPr>
                <w:rFonts w:eastAsia="Arial Unicode MS" w:cs="Arial Unicode MS"/>
                <w:kern w:val="1"/>
                <w:sz w:val="24"/>
                <w:szCs w:val="24"/>
                <w:lang w:eastAsia="hi-IN" w:bidi="hi-IN"/>
              </w:rPr>
            </w:pPr>
            <w:r w:rsidRPr="00492924">
              <w:rPr>
                <w:rFonts w:eastAsia="Arial Unicode MS" w:cs="Arial Unicode MS"/>
                <w:kern w:val="1"/>
                <w:sz w:val="24"/>
                <w:szCs w:val="24"/>
                <w:lang w:eastAsia="hi-IN" w:bidi="hi-IN"/>
              </w:rPr>
              <w:t>Проектното предложение допринас</w:t>
            </w:r>
            <w:r>
              <w:rPr>
                <w:rFonts w:eastAsia="Arial Unicode MS" w:cs="Arial Unicode MS"/>
                <w:kern w:val="1"/>
                <w:sz w:val="24"/>
                <w:szCs w:val="24"/>
                <w:lang w:eastAsia="hi-IN" w:bidi="hi-IN"/>
              </w:rPr>
              <w:t>я за постигане на поне една от целите на мярка 5 от СВОМР на МИГ Поморие:</w:t>
            </w:r>
          </w:p>
          <w:p w:rsidR="00492924" w:rsidRPr="00492924" w:rsidRDefault="00492924" w:rsidP="00492924">
            <w:pPr>
              <w:widowControl/>
              <w:numPr>
                <w:ilvl w:val="0"/>
                <w:numId w:val="6"/>
              </w:numPr>
              <w:suppressAutoHyphens/>
              <w:autoSpaceDE/>
              <w:autoSpaceDN/>
              <w:adjustRightInd/>
              <w:rPr>
                <w:rFonts w:eastAsia="Arial Unicode MS" w:cs="Arial Unicode MS"/>
                <w:kern w:val="1"/>
                <w:sz w:val="24"/>
                <w:szCs w:val="24"/>
                <w:lang w:val="en-US" w:eastAsia="hi-IN" w:bidi="hi-IN"/>
              </w:rPr>
            </w:pPr>
            <w:r w:rsidRPr="00492924">
              <w:rPr>
                <w:rFonts w:eastAsia="Arial Unicode MS" w:cs="Arial Unicode MS"/>
                <w:kern w:val="1"/>
                <w:sz w:val="24"/>
                <w:szCs w:val="24"/>
                <w:lang w:val="en-US" w:eastAsia="hi-IN" w:bidi="hi-IN"/>
              </w:rPr>
              <w:t>Развитие на туристическа инфраструктура за публично ползване</w:t>
            </w:r>
          </w:p>
          <w:p w:rsidR="00492924" w:rsidRPr="00492924" w:rsidRDefault="00492924" w:rsidP="00492924">
            <w:pPr>
              <w:widowControl/>
              <w:numPr>
                <w:ilvl w:val="0"/>
                <w:numId w:val="6"/>
              </w:numPr>
              <w:suppressAutoHyphens/>
              <w:autoSpaceDE/>
              <w:autoSpaceDN/>
              <w:adjustRightInd/>
              <w:rPr>
                <w:rFonts w:eastAsia="Arial Unicode MS" w:cs="Arial Unicode MS"/>
                <w:kern w:val="1"/>
                <w:sz w:val="24"/>
                <w:szCs w:val="24"/>
                <w:lang w:val="en-US" w:eastAsia="hi-IN" w:bidi="hi-IN"/>
              </w:rPr>
            </w:pPr>
            <w:r w:rsidRPr="00492924">
              <w:rPr>
                <w:rFonts w:eastAsia="Arial Unicode MS" w:cs="Arial Unicode MS"/>
                <w:kern w:val="1"/>
                <w:sz w:val="24"/>
                <w:szCs w:val="24"/>
                <w:lang w:val="en-US" w:eastAsia="hi-IN" w:bidi="hi-IN"/>
              </w:rPr>
              <w:t>Разнообразяване и подобряване на туристическата инфраструктура, атракциите и</w:t>
            </w:r>
            <w:r>
              <w:rPr>
                <w:rFonts w:eastAsia="Arial Unicode MS" w:cs="Arial Unicode MS"/>
                <w:kern w:val="1"/>
                <w:sz w:val="24"/>
                <w:szCs w:val="24"/>
                <w:lang w:eastAsia="hi-IN" w:bidi="hi-IN"/>
              </w:rPr>
              <w:t xml:space="preserve"> </w:t>
            </w:r>
            <w:r w:rsidRPr="00492924">
              <w:rPr>
                <w:rFonts w:eastAsia="Arial Unicode MS" w:cs="Arial Unicode MS"/>
                <w:kern w:val="1"/>
                <w:sz w:val="24"/>
                <w:szCs w:val="24"/>
                <w:lang w:val="en-US" w:eastAsia="hi-IN" w:bidi="hi-IN"/>
              </w:rPr>
              <w:t>съоръженията за посетители в селските райони</w:t>
            </w:r>
          </w:p>
          <w:p w:rsidR="00492924" w:rsidRPr="00492924" w:rsidRDefault="00492924" w:rsidP="00492924">
            <w:pPr>
              <w:widowControl/>
              <w:numPr>
                <w:ilvl w:val="0"/>
                <w:numId w:val="6"/>
              </w:numPr>
              <w:suppressAutoHyphens/>
              <w:autoSpaceDE/>
              <w:autoSpaceDN/>
              <w:adjustRightInd/>
              <w:rPr>
                <w:rFonts w:eastAsia="Arial Unicode MS" w:cs="Arial Unicode MS"/>
                <w:kern w:val="1"/>
                <w:sz w:val="24"/>
                <w:szCs w:val="24"/>
                <w:lang w:val="en-US" w:eastAsia="hi-IN" w:bidi="hi-IN"/>
              </w:rPr>
            </w:pPr>
            <w:r w:rsidRPr="00492924">
              <w:rPr>
                <w:rFonts w:eastAsia="Arial Unicode MS" w:cs="Arial Unicode MS"/>
                <w:kern w:val="1"/>
                <w:sz w:val="24"/>
                <w:szCs w:val="24"/>
                <w:lang w:val="en-US" w:eastAsia="hi-IN" w:bidi="hi-IN"/>
              </w:rPr>
              <w:t>Опазване и популяризиране на културното, природно и историческо наследство и опазване</w:t>
            </w:r>
            <w:r>
              <w:rPr>
                <w:rFonts w:eastAsia="Arial Unicode MS" w:cs="Arial Unicode MS"/>
                <w:kern w:val="1"/>
                <w:sz w:val="24"/>
                <w:szCs w:val="24"/>
                <w:lang w:eastAsia="hi-IN" w:bidi="hi-IN"/>
              </w:rPr>
              <w:t xml:space="preserve"> </w:t>
            </w:r>
            <w:r w:rsidRPr="00492924">
              <w:rPr>
                <w:rFonts w:eastAsia="Arial Unicode MS" w:cs="Arial Unicode MS"/>
                <w:kern w:val="1"/>
                <w:sz w:val="24"/>
                <w:szCs w:val="24"/>
                <w:lang w:val="en-US" w:eastAsia="hi-IN" w:bidi="hi-IN"/>
              </w:rPr>
              <w:t>на околната среда.</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AD3FB4" w:rsidRPr="00DC0A00" w:rsidTr="005B54CD">
        <w:tc>
          <w:tcPr>
            <w:tcW w:w="6819" w:type="dxa"/>
            <w:shd w:val="clear" w:color="auto" w:fill="auto"/>
          </w:tcPr>
          <w:p w:rsidR="00AD3FB4" w:rsidRPr="00AD3FB4" w:rsidRDefault="00AD3FB4" w:rsidP="00DC0A00">
            <w:pPr>
              <w:widowControl/>
              <w:suppressAutoHyphens/>
              <w:autoSpaceDE/>
              <w:autoSpaceDN/>
              <w:adjustRightInd/>
              <w:rPr>
                <w:rFonts w:eastAsia="Arial Unicode MS" w:cs="Arial Unicode MS"/>
                <w:b/>
                <w:kern w:val="1"/>
                <w:sz w:val="24"/>
                <w:szCs w:val="24"/>
                <w:lang w:eastAsia="hi-IN" w:bidi="hi-IN"/>
              </w:rPr>
            </w:pPr>
            <w:r w:rsidRPr="00AD3FB4">
              <w:rPr>
                <w:rFonts w:eastAsia="Arial Unicode MS" w:cs="Arial Unicode MS"/>
                <w:b/>
                <w:kern w:val="1"/>
                <w:sz w:val="24"/>
                <w:szCs w:val="24"/>
                <w:lang w:eastAsia="hi-IN" w:bidi="hi-IN"/>
              </w:rPr>
              <w:t>ДОПУСТИМОСТ НА КАНДИДАТА</w:t>
            </w:r>
          </w:p>
        </w:tc>
        <w:tc>
          <w:tcPr>
            <w:tcW w:w="2423" w:type="dxa"/>
            <w:shd w:val="clear" w:color="auto" w:fill="auto"/>
            <w:vAlign w:val="center"/>
          </w:tcPr>
          <w:p w:rsidR="00AD3FB4" w:rsidRPr="00DC0A00" w:rsidRDefault="00AD3FB4" w:rsidP="00DC0A00">
            <w:pPr>
              <w:widowControl/>
              <w:suppressAutoHyphens/>
              <w:autoSpaceDE/>
              <w:autoSpaceDN/>
              <w:adjustRightInd/>
              <w:jc w:val="center"/>
              <w:rPr>
                <w:rFonts w:eastAsia="Arial Unicode MS" w:cs="Arial Unicode MS"/>
                <w:kern w:val="1"/>
                <w:sz w:val="24"/>
                <w:szCs w:val="24"/>
                <w:lang w:eastAsia="hi-IN" w:bidi="hi-IN"/>
              </w:rPr>
            </w:pPr>
          </w:p>
        </w:tc>
      </w:tr>
      <w:tr w:rsidR="00DC0A00" w:rsidRPr="00DC0A00" w:rsidTr="005B54CD">
        <w:tc>
          <w:tcPr>
            <w:tcW w:w="6819" w:type="dxa"/>
            <w:shd w:val="clear" w:color="auto" w:fill="auto"/>
          </w:tcPr>
          <w:p w:rsidR="00DC0A00" w:rsidRPr="00DC0A00" w:rsidRDefault="00AD3FB4" w:rsidP="00DC0A00">
            <w:pPr>
              <w:widowControl/>
              <w:suppressAutoHyphens/>
              <w:autoSpaceDE/>
              <w:autoSpaceDN/>
              <w:adjustRightInd/>
              <w:rPr>
                <w:rFonts w:eastAsia="Arial Unicode MS" w:cs="Arial Unicode MS"/>
                <w:kern w:val="1"/>
                <w:sz w:val="24"/>
                <w:szCs w:val="24"/>
                <w:lang w:eastAsia="hi-IN" w:bidi="hi-IN"/>
              </w:rPr>
            </w:pPr>
            <w:r>
              <w:rPr>
                <w:rFonts w:eastAsia="Arial Unicode MS" w:cs="Arial Unicode MS"/>
                <w:kern w:val="1"/>
                <w:sz w:val="24"/>
                <w:szCs w:val="24"/>
                <w:lang w:eastAsia="hi-IN" w:bidi="hi-IN"/>
              </w:rPr>
              <w:t>Кандидатът е:</w:t>
            </w:r>
          </w:p>
          <w:p w:rsidR="00AD3FB4" w:rsidRPr="00AD3FB4" w:rsidRDefault="00AD3FB4" w:rsidP="00AD3FB4">
            <w:pPr>
              <w:widowControl/>
              <w:numPr>
                <w:ilvl w:val="0"/>
                <w:numId w:val="6"/>
              </w:numPr>
              <w:suppressAutoHyphens/>
              <w:autoSpaceDE/>
              <w:autoSpaceDN/>
              <w:adjustRightInd/>
              <w:rPr>
                <w:rFonts w:eastAsia="Arial Unicode MS" w:cs="Arial Unicode MS"/>
                <w:kern w:val="1"/>
                <w:sz w:val="24"/>
                <w:szCs w:val="24"/>
                <w:lang w:eastAsia="hi-IN" w:bidi="hi-IN"/>
              </w:rPr>
            </w:pPr>
            <w:r w:rsidRPr="00AD3FB4">
              <w:rPr>
                <w:rFonts w:eastAsia="Arial Unicode MS" w:cs="Arial Unicode MS"/>
                <w:kern w:val="1"/>
                <w:sz w:val="24"/>
                <w:szCs w:val="24"/>
                <w:lang w:eastAsia="hi-IN" w:bidi="hi-IN"/>
              </w:rPr>
              <w:t>Община Поморие;</w:t>
            </w:r>
          </w:p>
          <w:p w:rsidR="00DC0A00" w:rsidRPr="00DC0A00" w:rsidRDefault="00AD3FB4" w:rsidP="00AD3FB4">
            <w:pPr>
              <w:widowControl/>
              <w:numPr>
                <w:ilvl w:val="0"/>
                <w:numId w:val="6"/>
              </w:numPr>
              <w:suppressAutoHyphens/>
              <w:autoSpaceDE/>
              <w:autoSpaceDN/>
              <w:adjustRightInd/>
              <w:rPr>
                <w:rFonts w:eastAsia="Arial Unicode MS" w:cs="Arial Unicode MS"/>
                <w:kern w:val="1"/>
                <w:sz w:val="24"/>
                <w:szCs w:val="24"/>
                <w:lang w:eastAsia="hi-IN" w:bidi="hi-IN"/>
              </w:rPr>
            </w:pPr>
            <w:r w:rsidRPr="00AD3FB4">
              <w:rPr>
                <w:rFonts w:eastAsia="Arial Unicode MS" w:cs="Arial Unicode MS"/>
                <w:kern w:val="1"/>
                <w:sz w:val="24"/>
                <w:szCs w:val="24"/>
                <w:lang w:eastAsia="hi-IN" w:bidi="hi-IN"/>
              </w:rPr>
              <w:t>Юридически лица с нестопанска цел</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tcPr>
          <w:p w:rsidR="00DC0A00" w:rsidRPr="009E5A40" w:rsidRDefault="00AD3FB4" w:rsidP="00DC0A00">
            <w:pPr>
              <w:widowControl/>
              <w:suppressAutoHyphens/>
              <w:autoSpaceDE/>
              <w:autoSpaceDN/>
              <w:adjustRightInd/>
              <w:rPr>
                <w:rFonts w:eastAsia="Arial Unicode MS" w:cs="Arial Unicode MS"/>
                <w:kern w:val="1"/>
                <w:sz w:val="24"/>
                <w:szCs w:val="24"/>
                <w:lang w:eastAsia="hi-IN" w:bidi="hi-IN"/>
              </w:rPr>
            </w:pPr>
            <w:r w:rsidRPr="00AD3FB4">
              <w:rPr>
                <w:rFonts w:eastAsia="Arial Unicode MS" w:cs="Arial Unicode MS"/>
                <w:kern w:val="1"/>
                <w:sz w:val="24"/>
                <w:szCs w:val="24"/>
                <w:lang w:eastAsia="hi-IN" w:bidi="hi-IN"/>
              </w:rPr>
              <w:t>Кандидатът/получателят на финансова помощ има седалище и адрес на управление за юридическите лица на територията на действие на МИГ</w:t>
            </w:r>
            <w:r w:rsidR="009E5A40">
              <w:rPr>
                <w:rFonts w:eastAsia="Arial Unicode MS" w:cs="Arial Unicode MS"/>
                <w:kern w:val="1"/>
                <w:sz w:val="24"/>
                <w:szCs w:val="24"/>
                <w:lang w:val="en-US" w:eastAsia="hi-IN" w:bidi="hi-IN"/>
              </w:rPr>
              <w:t xml:space="preserve"> </w:t>
            </w:r>
            <w:r w:rsidR="009E5A40">
              <w:rPr>
                <w:rFonts w:eastAsia="Arial Unicode MS" w:cs="Arial Unicode MS"/>
                <w:kern w:val="1"/>
                <w:sz w:val="24"/>
                <w:szCs w:val="24"/>
                <w:lang w:eastAsia="hi-IN" w:bidi="hi-IN"/>
              </w:rPr>
              <w:t>Поморие</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tcPr>
          <w:p w:rsidR="00DC0A00" w:rsidRPr="00DC0A00" w:rsidRDefault="00DC0A00" w:rsidP="00DC0A00">
            <w:pPr>
              <w:widowControl/>
              <w:suppressAutoHyphens/>
              <w:autoSpaceDE/>
              <w:autoSpaceDN/>
              <w:adjustRightInd/>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Инвестициите и дейностите са предвидени да се изпълняват на територията на МИГ Поморие</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C37897" w:rsidRPr="00DC0A00" w:rsidTr="005B54CD">
        <w:trPr>
          <w:trHeight w:val="351"/>
        </w:trPr>
        <w:tc>
          <w:tcPr>
            <w:tcW w:w="6819" w:type="dxa"/>
            <w:shd w:val="clear" w:color="auto" w:fill="auto"/>
            <w:vAlign w:val="center"/>
          </w:tcPr>
          <w:p w:rsidR="00C37897" w:rsidRPr="00C37897" w:rsidRDefault="00C37897" w:rsidP="00C37897">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Проектът е в съответствие със следните принципи на хоризонталните политики на ЕС:</w:t>
            </w:r>
          </w:p>
          <w:p w:rsidR="00C37897" w:rsidRPr="00AD3FB4" w:rsidRDefault="00C37897" w:rsidP="00C37897">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1. Равенство между половете и липса на дискриминация 2. Устойчиво развитие (защита на околната среда) 3. Насърчаване на заетостта и конкурентоспособността</w:t>
            </w:r>
          </w:p>
        </w:tc>
        <w:tc>
          <w:tcPr>
            <w:tcW w:w="2423" w:type="dxa"/>
            <w:shd w:val="clear" w:color="auto" w:fill="auto"/>
            <w:vAlign w:val="center"/>
          </w:tcPr>
          <w:p w:rsidR="00C37897" w:rsidRPr="00DC0A00" w:rsidRDefault="00913235" w:rsidP="00DC0A00">
            <w:pPr>
              <w:widowControl/>
              <w:suppressAutoHyphens/>
              <w:autoSpaceDE/>
              <w:autoSpaceDN/>
              <w:adjustRightInd/>
              <w:jc w:val="center"/>
              <w:rPr>
                <w:rFonts w:eastAsia="Arial Unicode MS" w:cs="Arial Unicode MS"/>
                <w:kern w:val="1"/>
                <w:sz w:val="24"/>
                <w:szCs w:val="24"/>
                <w:lang w:eastAsia="hi-IN" w:bidi="hi-IN"/>
              </w:rPr>
            </w:pPr>
            <w:r w:rsidRPr="00913235">
              <w:rPr>
                <w:rFonts w:eastAsia="Arial Unicode MS" w:cs="Arial Unicode MS"/>
                <w:kern w:val="1"/>
                <w:sz w:val="24"/>
                <w:szCs w:val="24"/>
                <w:lang w:eastAsia="hi-IN" w:bidi="hi-IN"/>
              </w:rPr>
              <w:t>Да / Не</w:t>
            </w:r>
          </w:p>
        </w:tc>
      </w:tr>
      <w:tr w:rsidR="00913235" w:rsidRPr="00DC0A00" w:rsidTr="005B54CD">
        <w:trPr>
          <w:trHeight w:val="351"/>
        </w:trPr>
        <w:tc>
          <w:tcPr>
            <w:tcW w:w="6819" w:type="dxa"/>
            <w:shd w:val="clear" w:color="auto" w:fill="auto"/>
            <w:vAlign w:val="center"/>
          </w:tcPr>
          <w:p w:rsidR="00913235" w:rsidRPr="00C37897" w:rsidRDefault="00913235" w:rsidP="00C37897">
            <w:pPr>
              <w:widowControl/>
              <w:suppressAutoHyphens/>
              <w:autoSpaceDE/>
              <w:autoSpaceDN/>
              <w:adjustRightInd/>
              <w:rPr>
                <w:rFonts w:eastAsia="Arial Unicode MS" w:cs="Arial Unicode MS"/>
                <w:kern w:val="1"/>
                <w:sz w:val="24"/>
                <w:szCs w:val="24"/>
                <w:lang w:eastAsia="hi-IN" w:bidi="hi-IN"/>
              </w:rPr>
            </w:pPr>
            <w:r w:rsidRPr="00913235">
              <w:rPr>
                <w:rFonts w:eastAsia="Arial Unicode MS" w:cs="Arial Unicode MS"/>
                <w:kern w:val="1"/>
                <w:sz w:val="24"/>
                <w:szCs w:val="24"/>
                <w:lang w:eastAsia="hi-IN" w:bidi="hi-IN"/>
              </w:rPr>
              <w:lastRenderedPageBreak/>
              <w:t>В публичния модул в ИСУН липсват данни за двойно финансиране</w:t>
            </w:r>
            <w:r w:rsidR="0046709B">
              <w:rPr>
                <w:rFonts w:eastAsia="Arial Unicode MS" w:cs="Arial Unicode MS"/>
                <w:kern w:val="1"/>
                <w:sz w:val="24"/>
                <w:szCs w:val="24"/>
                <w:lang w:eastAsia="hi-IN" w:bidi="hi-IN"/>
              </w:rPr>
              <w:t xml:space="preserve">. </w:t>
            </w:r>
            <w:r w:rsidR="0046709B" w:rsidRPr="0046709B">
              <w:rPr>
                <w:rFonts w:eastAsia="Arial Unicode MS" w:cs="Arial Unicode MS"/>
                <w:kern w:val="1"/>
                <w:sz w:val="24"/>
                <w:szCs w:val="24"/>
                <w:lang w:eastAsia="hi-IN" w:bidi="hi-IN"/>
              </w:rPr>
              <w:t>Дейностите по проекта не са финансирани/ не се финансират по друг проект, програма или каквато и да е друга схема с източник националния бюджет, бюджета на ЕС или друга донорска програма</w:t>
            </w:r>
          </w:p>
        </w:tc>
        <w:tc>
          <w:tcPr>
            <w:tcW w:w="2423" w:type="dxa"/>
            <w:shd w:val="clear" w:color="auto" w:fill="auto"/>
            <w:vAlign w:val="center"/>
          </w:tcPr>
          <w:p w:rsidR="00913235" w:rsidRPr="00DC0A00" w:rsidRDefault="00C86DB6" w:rsidP="00DC0A00">
            <w:pPr>
              <w:widowControl/>
              <w:suppressAutoHyphens/>
              <w:autoSpaceDE/>
              <w:autoSpaceDN/>
              <w:adjustRightInd/>
              <w:jc w:val="center"/>
              <w:rPr>
                <w:rFonts w:eastAsia="Arial Unicode MS" w:cs="Arial Unicode MS"/>
                <w:kern w:val="1"/>
                <w:sz w:val="24"/>
                <w:szCs w:val="24"/>
                <w:lang w:eastAsia="hi-IN" w:bidi="hi-IN"/>
              </w:rPr>
            </w:pPr>
            <w:r w:rsidRPr="00C86DB6">
              <w:rPr>
                <w:rFonts w:eastAsia="Arial Unicode MS" w:cs="Arial Unicode MS"/>
                <w:kern w:val="1"/>
                <w:sz w:val="24"/>
                <w:szCs w:val="24"/>
                <w:lang w:eastAsia="hi-IN" w:bidi="hi-IN"/>
              </w:rPr>
              <w:t>Да / Не</w:t>
            </w:r>
          </w:p>
        </w:tc>
      </w:tr>
      <w:tr w:rsidR="00AD3FB4" w:rsidRPr="00DC0A00" w:rsidTr="008358F7">
        <w:tc>
          <w:tcPr>
            <w:tcW w:w="9242" w:type="dxa"/>
            <w:gridSpan w:val="2"/>
            <w:shd w:val="clear" w:color="auto" w:fill="auto"/>
            <w:vAlign w:val="center"/>
          </w:tcPr>
          <w:p w:rsidR="00AD3FB4" w:rsidRPr="00DC0A00" w:rsidRDefault="00AD3FB4" w:rsidP="00AD3FB4">
            <w:pPr>
              <w:widowControl/>
              <w:suppressAutoHyphens/>
              <w:autoSpaceDE/>
              <w:autoSpaceDN/>
              <w:adjustRightInd/>
              <w:rPr>
                <w:rFonts w:eastAsia="Arial Unicode MS" w:cs="Arial Unicode MS"/>
                <w:kern w:val="1"/>
                <w:sz w:val="24"/>
                <w:szCs w:val="24"/>
                <w:lang w:eastAsia="hi-IN" w:bidi="hi-IN"/>
              </w:rPr>
            </w:pPr>
            <w:r w:rsidRPr="00AD3FB4">
              <w:rPr>
                <w:rFonts w:eastAsia="Arial Unicode MS" w:cs="Arial Unicode MS"/>
                <w:b/>
                <w:kern w:val="1"/>
                <w:sz w:val="24"/>
                <w:szCs w:val="24"/>
                <w:lang w:eastAsia="hi-IN" w:bidi="hi-IN"/>
              </w:rPr>
              <w:t>ДОПУСТИМОСТ НА ПРОЕКТА</w:t>
            </w:r>
          </w:p>
        </w:tc>
      </w:tr>
      <w:tr w:rsidR="00DC0A00" w:rsidRPr="00DC0A00" w:rsidTr="005B54CD">
        <w:tc>
          <w:tcPr>
            <w:tcW w:w="6819" w:type="dxa"/>
            <w:shd w:val="clear" w:color="auto" w:fill="auto"/>
          </w:tcPr>
          <w:p w:rsidR="00DC0A00" w:rsidRPr="00DC0A00" w:rsidRDefault="0059227E" w:rsidP="00DC0A00">
            <w:pPr>
              <w:widowControl/>
              <w:suppressAutoHyphens/>
              <w:autoSpaceDE/>
              <w:autoSpaceDN/>
              <w:adjustRightInd/>
              <w:rPr>
                <w:rFonts w:eastAsia="Arial Unicode MS" w:cs="Arial Unicode MS"/>
                <w:kern w:val="1"/>
                <w:sz w:val="24"/>
                <w:szCs w:val="24"/>
                <w:lang w:eastAsia="hi-IN" w:bidi="hi-IN"/>
              </w:rPr>
            </w:pPr>
            <w:r w:rsidRPr="0059227E">
              <w:rPr>
                <w:rFonts w:eastAsia="Arial Unicode MS" w:cs="Arial Unicode MS"/>
                <w:kern w:val="1"/>
                <w:sz w:val="24"/>
                <w:szCs w:val="24"/>
                <w:lang w:eastAsia="hi-IN" w:bidi="hi-IN"/>
              </w:rPr>
              <w:t>Продължителността на проекта не надхвърля 36 месеца и крайният срок за изпълнение на дейностите по проекта е до 30 юни 2023 г.</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vAlign w:val="center"/>
          </w:tcPr>
          <w:p w:rsidR="00DC0A00" w:rsidRDefault="001A4855" w:rsidP="00DC0A00">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Проектът включва поне една от следните дейности:</w:t>
            </w:r>
          </w:p>
          <w:p w:rsidR="001A4855" w:rsidRPr="001A4855"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Изграждане, реконструкция, ремонт, закупуване на оборудване и/или обзавеждане на туристически информационни центрове;</w:t>
            </w:r>
          </w:p>
          <w:p w:rsidR="001A4855" w:rsidRPr="001A4855"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1A4855" w:rsidRPr="001A4855"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Изграждане, реконструкция, ремонт, закупуване на оборудване и/или обзавеждане на центровете за изкуство и занаяти с туристическа цел;</w:t>
            </w:r>
          </w:p>
          <w:p w:rsidR="001A4855" w:rsidRPr="001A4855"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1A4855" w:rsidRPr="00DC0A00" w:rsidRDefault="001A4855" w:rsidP="001A4855">
            <w:pPr>
              <w:widowControl/>
              <w:suppressAutoHyphens/>
              <w:autoSpaceDE/>
              <w:autoSpaceDN/>
              <w:adjustRightInd/>
              <w:rPr>
                <w:rFonts w:eastAsia="Arial Unicode MS" w:cs="Arial Unicode MS"/>
                <w:kern w:val="1"/>
                <w:sz w:val="24"/>
                <w:szCs w:val="24"/>
                <w:lang w:eastAsia="hi-IN" w:bidi="hi-IN"/>
              </w:rPr>
            </w:pPr>
            <w:r w:rsidRPr="001A4855">
              <w:rPr>
                <w:rFonts w:eastAsia="Arial Unicode MS" w:cs="Arial Unicode MS"/>
                <w:kern w:val="1"/>
                <w:sz w:val="24"/>
                <w:szCs w:val="24"/>
                <w:lang w:eastAsia="hi-IN" w:bidi="hi-IN"/>
              </w:rPr>
              <w:t>•</w:t>
            </w:r>
            <w:r w:rsidRPr="001A4855">
              <w:rPr>
                <w:rFonts w:eastAsia="Arial Unicode MS" w:cs="Arial Unicode MS"/>
                <w:kern w:val="1"/>
                <w:sz w:val="24"/>
                <w:szCs w:val="24"/>
                <w:lang w:eastAsia="hi-IN" w:bidi="hi-IN"/>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p>
        </w:tc>
      </w:tr>
      <w:tr w:rsidR="00DC0A00" w:rsidRPr="00DC0A00" w:rsidTr="005B54CD">
        <w:tc>
          <w:tcPr>
            <w:tcW w:w="6819" w:type="dxa"/>
            <w:shd w:val="clear" w:color="auto" w:fill="auto"/>
            <w:vAlign w:val="center"/>
          </w:tcPr>
          <w:p w:rsidR="00DC0A00" w:rsidRPr="00DC0A00" w:rsidRDefault="00C37897" w:rsidP="00DC0A00">
            <w:pPr>
              <w:widowControl/>
              <w:suppressAutoHyphens/>
              <w:autoSpaceDE/>
              <w:autoSpaceDN/>
              <w:adjustRightInd/>
              <w:rPr>
                <w:rFonts w:eastAsia="Calibri" w:cs="Arial Unicode MS"/>
                <w:kern w:val="1"/>
                <w:sz w:val="24"/>
                <w:szCs w:val="24"/>
                <w:lang w:val="en" w:eastAsia="en-US" w:bidi="hi-IN"/>
              </w:rPr>
            </w:pPr>
            <w:r w:rsidRPr="00C37897">
              <w:rPr>
                <w:rFonts w:eastAsia="Calibri" w:cs="Arial Unicode MS"/>
                <w:kern w:val="1"/>
                <w:sz w:val="24"/>
                <w:szCs w:val="24"/>
                <w:lang w:val="en" w:eastAsia="en-US" w:bidi="hi-IN"/>
              </w:rPr>
              <w:t>За кандидатът не са налице обстоятелствата в Декларация 6 съгласно Наредба 22 от 14.12.2015 г.</w:t>
            </w:r>
            <w:r>
              <w:rPr>
                <w:rFonts w:eastAsia="Calibri" w:cs="Arial Unicode MS"/>
                <w:kern w:val="1"/>
                <w:sz w:val="24"/>
                <w:szCs w:val="24"/>
                <w:lang w:eastAsia="en-US" w:bidi="hi-IN"/>
              </w:rPr>
              <w:t xml:space="preserve"> (Приложение № 1 Общи декларации). </w:t>
            </w:r>
            <w:r w:rsidRPr="00C37897">
              <w:rPr>
                <w:rFonts w:eastAsia="Calibri" w:cs="Arial Unicode MS"/>
                <w:kern w:val="1"/>
                <w:sz w:val="24"/>
                <w:szCs w:val="24"/>
                <w:lang w:val="en" w:eastAsia="en-US" w:bidi="hi-IN"/>
              </w:rPr>
              <w:t>Обстоятелствата се проверяват чрез данните в Търговския регистър и регистъра на ЮЛНЦ/ Свидетелства за съдимост/ Удостоверения за липса на задължения към НАП и др.</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vAlign w:val="center"/>
          </w:tcPr>
          <w:p w:rsidR="00DC0A00" w:rsidRPr="00DC0A00" w:rsidRDefault="00C37897" w:rsidP="00AD3FB4">
            <w:pPr>
              <w:widowControl/>
              <w:suppressAutoHyphens/>
              <w:autoSpaceDE/>
              <w:autoSpaceDN/>
              <w:adjustRightInd/>
              <w:rPr>
                <w:rFonts w:eastAsia="Calibri" w:cs="Arial Unicode MS"/>
                <w:kern w:val="1"/>
                <w:sz w:val="24"/>
                <w:szCs w:val="24"/>
                <w:lang w:eastAsia="en-US" w:bidi="hi-IN"/>
              </w:rPr>
            </w:pPr>
            <w:r w:rsidRPr="00C37897">
              <w:rPr>
                <w:rFonts w:eastAsia="Calibri" w:cs="Arial Unicode MS"/>
                <w:kern w:val="1"/>
                <w:sz w:val="24"/>
                <w:szCs w:val="24"/>
                <w:lang w:eastAsia="en-US" w:bidi="hi-IN"/>
              </w:rPr>
              <w:t xml:space="preserve">За проекта са проведени съгласувателните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за проекта няма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 несъгласуване на инвестиционното </w:t>
            </w:r>
            <w:r w:rsidRPr="00C37897">
              <w:rPr>
                <w:rFonts w:eastAsia="Calibri" w:cs="Arial Unicode MS"/>
                <w:kern w:val="1"/>
                <w:sz w:val="24"/>
                <w:szCs w:val="24"/>
                <w:lang w:eastAsia="en-US" w:bidi="hi-IN"/>
              </w:rPr>
              <w:lastRenderedPageBreak/>
              <w:t>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lastRenderedPageBreak/>
              <w:t>Да / Не</w:t>
            </w:r>
          </w:p>
        </w:tc>
      </w:tr>
      <w:tr w:rsidR="00DC0A00" w:rsidRPr="00DC0A00" w:rsidTr="005B54CD">
        <w:tc>
          <w:tcPr>
            <w:tcW w:w="6819" w:type="dxa"/>
            <w:shd w:val="clear" w:color="auto" w:fill="auto"/>
            <w:vAlign w:val="center"/>
          </w:tcPr>
          <w:p w:rsidR="00DC0A00" w:rsidRPr="00DC0A00" w:rsidRDefault="00C37897" w:rsidP="00DC0A00">
            <w:pPr>
              <w:widowControl/>
              <w:suppressAutoHyphens/>
              <w:autoSpaceDE/>
              <w:autoSpaceDN/>
              <w:adjustRightInd/>
              <w:rPr>
                <w:rFonts w:eastAsia="Calibri" w:cs="Arial Unicode MS"/>
                <w:kern w:val="1"/>
                <w:sz w:val="24"/>
                <w:szCs w:val="24"/>
                <w:lang w:val="en" w:eastAsia="en-US" w:bidi="hi-IN"/>
              </w:rPr>
            </w:pPr>
            <w:r w:rsidRPr="00C37897">
              <w:rPr>
                <w:rFonts w:eastAsia="Calibri" w:cs="Arial Unicode MS"/>
                <w:kern w:val="1"/>
                <w:sz w:val="24"/>
                <w:szCs w:val="24"/>
                <w:lang w:val="en" w:eastAsia="en-US" w:bidi="hi-IN"/>
              </w:rPr>
              <w:t>В случай, че инвестиционният проект, включва обекти недвижими културни ценности, проектната документация е съгласувана с Министерството на културата по реда на Закона за културното наследство.</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DC0A00" w:rsidRPr="00DC0A00" w:rsidTr="005B54CD">
        <w:tc>
          <w:tcPr>
            <w:tcW w:w="6819" w:type="dxa"/>
            <w:shd w:val="clear" w:color="auto" w:fill="auto"/>
            <w:vAlign w:val="center"/>
          </w:tcPr>
          <w:p w:rsidR="00DC0A00" w:rsidRPr="00DC0A00" w:rsidRDefault="00C37897" w:rsidP="00DC0A00">
            <w:pPr>
              <w:widowControl/>
              <w:suppressAutoHyphens/>
              <w:autoSpaceDE/>
              <w:autoSpaceDN/>
              <w:adjustRightInd/>
              <w:rPr>
                <w:rFonts w:eastAsia="Calibri" w:cs="Arial Unicode MS"/>
                <w:kern w:val="1"/>
                <w:sz w:val="24"/>
                <w:szCs w:val="24"/>
                <w:lang w:val="en" w:eastAsia="en-US" w:bidi="hi-IN"/>
              </w:rPr>
            </w:pPr>
            <w:r w:rsidRPr="00C37897">
              <w:rPr>
                <w:rFonts w:eastAsia="Calibri" w:cs="Arial Unicode MS"/>
                <w:kern w:val="1"/>
                <w:sz w:val="24"/>
                <w:szCs w:val="24"/>
                <w:lang w:val="en" w:eastAsia="en-US" w:bidi="hi-IN"/>
              </w:rPr>
              <w:t>Дейностите, включени в проектното предложение, отговарят на общите изисквания съгласно Условията за кандидатстване, раздел 13.2. Условия за допустимост на дейностите</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535E03" w:rsidRPr="00DC0A00" w:rsidTr="005B54CD">
        <w:tc>
          <w:tcPr>
            <w:tcW w:w="6819" w:type="dxa"/>
            <w:shd w:val="clear" w:color="auto" w:fill="auto"/>
            <w:vAlign w:val="center"/>
          </w:tcPr>
          <w:p w:rsidR="00535E03" w:rsidRPr="00C37897" w:rsidRDefault="00535E03" w:rsidP="00DC0A00">
            <w:pPr>
              <w:widowControl/>
              <w:suppressAutoHyphens/>
              <w:autoSpaceDE/>
              <w:autoSpaceDN/>
              <w:adjustRightInd/>
              <w:rPr>
                <w:rFonts w:eastAsia="Calibri" w:cs="Arial Unicode MS"/>
                <w:kern w:val="1"/>
                <w:sz w:val="24"/>
                <w:szCs w:val="24"/>
                <w:lang w:val="en" w:eastAsia="en-US" w:bidi="hi-IN"/>
              </w:rPr>
            </w:pPr>
            <w:r w:rsidRPr="00535E03">
              <w:rPr>
                <w:rFonts w:eastAsia="Calibri" w:cs="Arial Unicode MS"/>
                <w:kern w:val="1"/>
                <w:sz w:val="24"/>
                <w:szCs w:val="24"/>
                <w:lang w:val="en" w:eastAsia="en-US" w:bidi="hi-IN"/>
              </w:rPr>
              <w:t>В случай на проект с инвестиции за извършване на строително-монтажни работи, кандидатът е приложил документи съгласно ЗУТ.</w:t>
            </w:r>
          </w:p>
        </w:tc>
        <w:tc>
          <w:tcPr>
            <w:tcW w:w="2423" w:type="dxa"/>
            <w:shd w:val="clear" w:color="auto" w:fill="auto"/>
            <w:vAlign w:val="center"/>
          </w:tcPr>
          <w:p w:rsidR="00535E03" w:rsidRPr="00DC0A00" w:rsidRDefault="00535E03" w:rsidP="00DC0A00">
            <w:pPr>
              <w:widowControl/>
              <w:suppressAutoHyphens/>
              <w:autoSpaceDE/>
              <w:autoSpaceDN/>
              <w:adjustRightInd/>
              <w:jc w:val="center"/>
              <w:rPr>
                <w:rFonts w:eastAsia="Arial Unicode MS" w:cs="Arial Unicode MS"/>
                <w:kern w:val="1"/>
                <w:sz w:val="24"/>
                <w:szCs w:val="24"/>
                <w:lang w:eastAsia="hi-IN" w:bidi="hi-IN"/>
              </w:rPr>
            </w:pPr>
            <w:r w:rsidRPr="00535E03">
              <w:rPr>
                <w:rFonts w:eastAsia="Arial Unicode MS" w:cs="Arial Unicode MS"/>
                <w:kern w:val="1"/>
                <w:sz w:val="24"/>
                <w:szCs w:val="24"/>
                <w:lang w:eastAsia="hi-IN" w:bidi="hi-IN"/>
              </w:rPr>
              <w:t>Да / Не</w:t>
            </w:r>
          </w:p>
        </w:tc>
      </w:tr>
      <w:tr w:rsidR="00355A9A" w:rsidRPr="00DC0A00" w:rsidTr="008576F8">
        <w:tc>
          <w:tcPr>
            <w:tcW w:w="9242" w:type="dxa"/>
            <w:gridSpan w:val="2"/>
            <w:shd w:val="clear" w:color="auto" w:fill="auto"/>
            <w:vAlign w:val="center"/>
          </w:tcPr>
          <w:p w:rsidR="00355A9A" w:rsidRPr="00DC0A00" w:rsidRDefault="00355A9A" w:rsidP="00355A9A">
            <w:pPr>
              <w:widowControl/>
              <w:suppressAutoHyphens/>
              <w:autoSpaceDE/>
              <w:autoSpaceDN/>
              <w:adjustRightInd/>
              <w:rPr>
                <w:rFonts w:eastAsia="Arial Unicode MS" w:cs="Arial Unicode MS"/>
                <w:kern w:val="1"/>
                <w:sz w:val="24"/>
                <w:szCs w:val="24"/>
                <w:lang w:eastAsia="hi-IN" w:bidi="hi-IN"/>
              </w:rPr>
            </w:pPr>
            <w:r w:rsidRPr="00355A9A">
              <w:rPr>
                <w:rFonts w:eastAsia="Arial Unicode MS" w:cs="Arial Unicode MS"/>
                <w:b/>
                <w:kern w:val="1"/>
                <w:sz w:val="24"/>
                <w:szCs w:val="24"/>
                <w:lang w:eastAsia="hi-IN" w:bidi="hi-IN"/>
              </w:rPr>
              <w:t>ДОПУСТИМОСТ И ОСНОВАТЕЛНОСТ НА РАЗХОДИТЕ</w:t>
            </w:r>
          </w:p>
        </w:tc>
      </w:tr>
      <w:tr w:rsidR="008D707D" w:rsidRPr="00DC0A00" w:rsidTr="00F9103B">
        <w:tc>
          <w:tcPr>
            <w:tcW w:w="6819" w:type="dxa"/>
            <w:shd w:val="clear" w:color="auto" w:fill="auto"/>
          </w:tcPr>
          <w:p w:rsidR="008D707D" w:rsidRDefault="008D707D" w:rsidP="00355A9A">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Проектното предложение включва следните разходи, задължително поне един от разходите „а”,”б” и „г”:</w:t>
            </w:r>
          </w:p>
          <w:p w:rsidR="008D707D" w:rsidRPr="008D707D" w:rsidRDefault="008D707D" w:rsidP="008D707D">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а) Изграждането, включително отпускането на лизинг, или подобренията на недвижимо имущество;</w:t>
            </w:r>
          </w:p>
          <w:p w:rsidR="008D707D" w:rsidRPr="008D707D" w:rsidRDefault="008D707D" w:rsidP="008D707D">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б) Закупуването или вземането на лизинг на нови машини и оборудване, обзавеждане до пазарната цена на актива;</w:t>
            </w:r>
          </w:p>
          <w:p w:rsidR="008D707D" w:rsidRPr="008D707D" w:rsidRDefault="008D707D" w:rsidP="008D707D">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в) Общи разходи свързани със съответния проект за предпроектни проучвания, такси, хонорари за архитекти, инженери и консултантски услуги; хонорари, свързани с консултации относно екологичната и икономическата устойчивост;</w:t>
            </w:r>
          </w:p>
          <w:p w:rsidR="008D707D" w:rsidRPr="008D707D" w:rsidRDefault="008D707D" w:rsidP="008D707D">
            <w:pPr>
              <w:widowControl/>
              <w:suppressAutoHyphens/>
              <w:autoSpaceDE/>
              <w:autoSpaceDN/>
              <w:adjustRightInd/>
              <w:rPr>
                <w:rFonts w:eastAsia="Arial Unicode MS" w:cs="Arial Unicode MS"/>
                <w:kern w:val="1"/>
                <w:sz w:val="24"/>
                <w:szCs w:val="24"/>
                <w:lang w:eastAsia="hi-IN" w:bidi="hi-IN"/>
              </w:rPr>
            </w:pPr>
            <w:r w:rsidRPr="008D707D">
              <w:rPr>
                <w:rFonts w:eastAsia="Arial Unicode MS" w:cs="Arial Unicode MS"/>
                <w:kern w:val="1"/>
                <w:sz w:val="24"/>
                <w:szCs w:val="24"/>
                <w:lang w:eastAsia="hi-IN" w:bidi="hi-IN"/>
              </w:rPr>
              <w:t>г) Нематериални инвестиции: придобиването или развитието на компютърен софтуер и придобиването на патенти, лицензи, авторски права, търговски марки.</w:t>
            </w:r>
          </w:p>
          <w:p w:rsidR="00046286" w:rsidRDefault="00046286" w:rsidP="008D707D">
            <w:pPr>
              <w:widowControl/>
              <w:suppressAutoHyphens/>
              <w:autoSpaceDE/>
              <w:autoSpaceDN/>
              <w:adjustRightInd/>
              <w:rPr>
                <w:rFonts w:eastAsia="Arial Unicode MS" w:cs="Arial Unicode MS"/>
                <w:kern w:val="1"/>
                <w:sz w:val="24"/>
                <w:szCs w:val="24"/>
                <w:lang w:eastAsia="hi-IN" w:bidi="hi-IN"/>
              </w:rPr>
            </w:pPr>
          </w:p>
          <w:p w:rsidR="00046286" w:rsidRPr="001F4795" w:rsidRDefault="00046286" w:rsidP="00FE280F">
            <w:pPr>
              <w:widowControl/>
              <w:suppressAutoHyphens/>
              <w:autoSpaceDE/>
              <w:autoSpaceDN/>
              <w:adjustRightInd/>
              <w:rPr>
                <w:rFonts w:eastAsia="Arial Unicode MS" w:cs="Arial Unicode MS"/>
                <w:kern w:val="1"/>
                <w:sz w:val="24"/>
                <w:szCs w:val="24"/>
                <w:lang w:eastAsia="hi-IN" w:bidi="hi-IN"/>
              </w:rPr>
            </w:pPr>
          </w:p>
        </w:tc>
        <w:tc>
          <w:tcPr>
            <w:tcW w:w="2423" w:type="dxa"/>
            <w:shd w:val="clear" w:color="auto" w:fill="auto"/>
            <w:vAlign w:val="center"/>
          </w:tcPr>
          <w:p w:rsidR="008D707D" w:rsidRPr="00DC0A00" w:rsidRDefault="00535E03" w:rsidP="003762A2">
            <w:pPr>
              <w:widowControl/>
              <w:suppressAutoHyphens/>
              <w:autoSpaceDE/>
              <w:autoSpaceDN/>
              <w:adjustRightInd/>
              <w:jc w:val="center"/>
              <w:rPr>
                <w:rFonts w:eastAsia="Arial Unicode MS" w:cs="Arial Unicode MS"/>
                <w:kern w:val="1"/>
                <w:sz w:val="24"/>
                <w:szCs w:val="24"/>
                <w:lang w:eastAsia="hi-IN" w:bidi="hi-IN"/>
              </w:rPr>
            </w:pPr>
            <w:r w:rsidRPr="00535E03">
              <w:rPr>
                <w:rFonts w:eastAsia="Arial Unicode MS" w:cs="Arial Unicode MS"/>
                <w:kern w:val="1"/>
                <w:sz w:val="24"/>
                <w:szCs w:val="24"/>
                <w:lang w:eastAsia="hi-IN" w:bidi="hi-IN"/>
              </w:rPr>
              <w:t>Да / Не</w:t>
            </w:r>
            <w:r w:rsidR="00F80B3B">
              <w:rPr>
                <w:rFonts w:eastAsia="Arial Unicode MS" w:cs="Arial Unicode MS"/>
                <w:kern w:val="1"/>
                <w:sz w:val="24"/>
                <w:szCs w:val="24"/>
                <w:lang w:eastAsia="hi-IN" w:bidi="hi-IN"/>
              </w:rPr>
              <w:t xml:space="preserve"> </w:t>
            </w:r>
          </w:p>
        </w:tc>
      </w:tr>
      <w:tr w:rsidR="00355A9A" w:rsidRPr="00DC0A00" w:rsidTr="00F9103B">
        <w:tc>
          <w:tcPr>
            <w:tcW w:w="6819" w:type="dxa"/>
            <w:shd w:val="clear" w:color="auto" w:fill="auto"/>
          </w:tcPr>
          <w:p w:rsidR="00355A9A" w:rsidRPr="00DC0A00" w:rsidRDefault="00355A9A" w:rsidP="00355A9A">
            <w:pPr>
              <w:widowControl/>
              <w:suppressAutoHyphens/>
              <w:autoSpaceDE/>
              <w:autoSpaceDN/>
              <w:adjustRightInd/>
              <w:rPr>
                <w:rFonts w:eastAsia="Arial Unicode MS" w:cs="Arial Unicode MS"/>
                <w:kern w:val="1"/>
                <w:sz w:val="24"/>
                <w:szCs w:val="24"/>
                <w:lang w:eastAsia="hi-IN" w:bidi="hi-IN"/>
              </w:rPr>
            </w:pPr>
            <w:r w:rsidRPr="001F4795">
              <w:rPr>
                <w:rFonts w:eastAsia="Arial Unicode MS" w:cs="Arial Unicode MS"/>
                <w:kern w:val="1"/>
                <w:sz w:val="24"/>
                <w:szCs w:val="24"/>
                <w:lang w:eastAsia="hi-IN" w:bidi="hi-IN"/>
              </w:rPr>
              <w:t xml:space="preserve">Минимален размер на безвъзмездната финансова помощ за проект </w:t>
            </w:r>
            <w:r>
              <w:rPr>
                <w:rFonts w:eastAsia="Arial Unicode MS" w:cs="Arial Unicode MS"/>
                <w:kern w:val="1"/>
                <w:sz w:val="24"/>
                <w:szCs w:val="24"/>
                <w:lang w:eastAsia="hi-IN" w:bidi="hi-IN"/>
              </w:rPr>
              <w:t xml:space="preserve">е </w:t>
            </w:r>
            <w:r w:rsidRPr="0059227E">
              <w:rPr>
                <w:rFonts w:eastAsia="Arial Unicode MS" w:cs="Arial Unicode MS"/>
                <w:kern w:val="1"/>
                <w:sz w:val="24"/>
                <w:szCs w:val="24"/>
                <w:lang w:eastAsia="hi-IN" w:bidi="hi-IN"/>
              </w:rPr>
              <w:t xml:space="preserve">не-по малък от </w:t>
            </w:r>
            <w:r>
              <w:rPr>
                <w:rFonts w:eastAsia="Arial Unicode MS" w:cs="Arial Unicode MS"/>
                <w:kern w:val="1"/>
                <w:sz w:val="24"/>
                <w:szCs w:val="24"/>
                <w:lang w:eastAsia="hi-IN" w:bidi="hi-IN"/>
              </w:rPr>
              <w:t>10 000 лв.</w:t>
            </w:r>
          </w:p>
        </w:tc>
        <w:tc>
          <w:tcPr>
            <w:tcW w:w="2423" w:type="dxa"/>
            <w:shd w:val="clear" w:color="auto" w:fill="auto"/>
            <w:vAlign w:val="center"/>
          </w:tcPr>
          <w:p w:rsidR="00355A9A" w:rsidRPr="00DC0A00" w:rsidRDefault="00355A9A" w:rsidP="00355A9A">
            <w:pPr>
              <w:widowControl/>
              <w:suppressAutoHyphens/>
              <w:autoSpaceDE/>
              <w:autoSpaceDN/>
              <w:adjustRightInd/>
              <w:jc w:val="center"/>
              <w:rPr>
                <w:rFonts w:eastAsia="Arial Unicode MS" w:cs="Arial Unicode MS"/>
                <w:kern w:val="1"/>
                <w:sz w:val="24"/>
                <w:szCs w:val="24"/>
                <w:lang w:eastAsia="hi-IN" w:bidi="hi-IN"/>
              </w:rPr>
            </w:pPr>
            <w:r w:rsidRPr="00DC0A00">
              <w:rPr>
                <w:rFonts w:eastAsia="Arial Unicode MS" w:cs="Arial Unicode MS"/>
                <w:kern w:val="1"/>
                <w:sz w:val="24"/>
                <w:szCs w:val="24"/>
                <w:lang w:eastAsia="hi-IN" w:bidi="hi-IN"/>
              </w:rPr>
              <w:t>Да / Не</w:t>
            </w:r>
          </w:p>
        </w:tc>
      </w:tr>
      <w:tr w:rsidR="00355A9A" w:rsidRPr="00DC0A00" w:rsidTr="005B54CD">
        <w:tc>
          <w:tcPr>
            <w:tcW w:w="6819" w:type="dxa"/>
            <w:shd w:val="clear" w:color="auto" w:fill="auto"/>
            <w:vAlign w:val="center"/>
          </w:tcPr>
          <w:p w:rsidR="00355A9A" w:rsidRPr="00DC0A00" w:rsidRDefault="00355A9A" w:rsidP="00355A9A">
            <w:pPr>
              <w:widowControl/>
              <w:suppressAutoHyphens/>
              <w:autoSpaceDE/>
              <w:autoSpaceDN/>
              <w:adjustRightInd/>
              <w:rPr>
                <w:rFonts w:eastAsia="Arial Unicode MS" w:cs="Arial Unicode MS"/>
                <w:kern w:val="1"/>
                <w:sz w:val="24"/>
                <w:szCs w:val="24"/>
                <w:lang w:eastAsia="hi-IN" w:bidi="hi-IN"/>
              </w:rPr>
            </w:pPr>
            <w:r w:rsidRPr="001F4795">
              <w:rPr>
                <w:rFonts w:eastAsia="Arial Unicode MS" w:cs="Arial Unicode MS"/>
                <w:kern w:val="1"/>
                <w:sz w:val="24"/>
                <w:szCs w:val="24"/>
                <w:lang w:eastAsia="hi-IN" w:bidi="hi-IN"/>
              </w:rPr>
              <w:t xml:space="preserve">Максимален размер на безвъзмездната финансова помощ за проект </w:t>
            </w:r>
            <w:r w:rsidRPr="0059227E">
              <w:rPr>
                <w:rFonts w:eastAsia="Arial Unicode MS" w:cs="Arial Unicode MS"/>
                <w:kern w:val="1"/>
                <w:sz w:val="24"/>
                <w:szCs w:val="24"/>
                <w:lang w:eastAsia="hi-IN" w:bidi="hi-IN"/>
              </w:rPr>
              <w:t xml:space="preserve">е не-по </w:t>
            </w:r>
            <w:r>
              <w:rPr>
                <w:rFonts w:eastAsia="Arial Unicode MS" w:cs="Arial Unicode MS"/>
                <w:kern w:val="1"/>
                <w:sz w:val="24"/>
                <w:szCs w:val="24"/>
                <w:lang w:eastAsia="hi-IN" w:bidi="hi-IN"/>
              </w:rPr>
              <w:t>голям</w:t>
            </w:r>
            <w:r w:rsidRPr="0059227E">
              <w:rPr>
                <w:rFonts w:eastAsia="Arial Unicode MS" w:cs="Arial Unicode MS"/>
                <w:kern w:val="1"/>
                <w:sz w:val="24"/>
                <w:szCs w:val="24"/>
                <w:lang w:eastAsia="hi-IN" w:bidi="hi-IN"/>
              </w:rPr>
              <w:t xml:space="preserve"> от 10</w:t>
            </w:r>
            <w:r>
              <w:rPr>
                <w:rFonts w:eastAsia="Arial Unicode MS" w:cs="Arial Unicode MS"/>
                <w:kern w:val="1"/>
                <w:sz w:val="24"/>
                <w:szCs w:val="24"/>
                <w:lang w:eastAsia="hi-IN" w:bidi="hi-IN"/>
              </w:rPr>
              <w:t>0</w:t>
            </w:r>
            <w:r w:rsidRPr="0059227E">
              <w:rPr>
                <w:rFonts w:eastAsia="Arial Unicode MS" w:cs="Arial Unicode MS"/>
                <w:kern w:val="1"/>
                <w:sz w:val="24"/>
                <w:szCs w:val="24"/>
                <w:lang w:eastAsia="hi-IN" w:bidi="hi-IN"/>
              </w:rPr>
              <w:t xml:space="preserve"> 000 лв.</w:t>
            </w:r>
          </w:p>
        </w:tc>
        <w:tc>
          <w:tcPr>
            <w:tcW w:w="2423" w:type="dxa"/>
            <w:shd w:val="clear" w:color="auto" w:fill="auto"/>
            <w:vAlign w:val="center"/>
          </w:tcPr>
          <w:p w:rsidR="00355A9A"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t>Да / Не</w:t>
            </w:r>
          </w:p>
        </w:tc>
      </w:tr>
      <w:tr w:rsidR="00355A9A" w:rsidRPr="00DC0A00" w:rsidTr="005B54CD">
        <w:tc>
          <w:tcPr>
            <w:tcW w:w="6819" w:type="dxa"/>
            <w:shd w:val="clear" w:color="auto" w:fill="auto"/>
            <w:vAlign w:val="center"/>
          </w:tcPr>
          <w:p w:rsidR="00355A9A" w:rsidRPr="001F4795" w:rsidRDefault="00355A9A" w:rsidP="00355A9A">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Разходите, включени в проектното предложение са допустими за финансиране и отговарят на условията за допустимост съгласно раздел 14.1 от Условията за кандидатстване.</w:t>
            </w:r>
          </w:p>
        </w:tc>
        <w:tc>
          <w:tcPr>
            <w:tcW w:w="2423" w:type="dxa"/>
            <w:shd w:val="clear" w:color="auto" w:fill="auto"/>
            <w:vAlign w:val="center"/>
          </w:tcPr>
          <w:p w:rsidR="00355A9A"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t>Да / Не</w:t>
            </w:r>
          </w:p>
        </w:tc>
      </w:tr>
      <w:tr w:rsidR="00355A9A" w:rsidRPr="00DC0A00" w:rsidTr="005B54CD">
        <w:tc>
          <w:tcPr>
            <w:tcW w:w="6819" w:type="dxa"/>
            <w:shd w:val="clear" w:color="auto" w:fill="auto"/>
            <w:vAlign w:val="center"/>
          </w:tcPr>
          <w:p w:rsidR="00355A9A" w:rsidRPr="00C37897" w:rsidRDefault="00355A9A" w:rsidP="00355A9A">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Разходите, включени в проектното предложение НЕ включват недопусти</w:t>
            </w:r>
            <w:r w:rsidR="00845476">
              <w:rPr>
                <w:rFonts w:eastAsia="Arial Unicode MS" w:cs="Arial Unicode MS"/>
                <w:kern w:val="1"/>
                <w:sz w:val="24"/>
                <w:szCs w:val="24"/>
                <w:lang w:eastAsia="hi-IN" w:bidi="hi-IN"/>
              </w:rPr>
              <w:t>ми разходи, съгласно раздел 14.3</w:t>
            </w:r>
            <w:r w:rsidRPr="00C37897">
              <w:rPr>
                <w:rFonts w:eastAsia="Arial Unicode MS" w:cs="Arial Unicode MS"/>
                <w:kern w:val="1"/>
                <w:sz w:val="24"/>
                <w:szCs w:val="24"/>
                <w:lang w:eastAsia="hi-IN" w:bidi="hi-IN"/>
              </w:rPr>
              <w:t xml:space="preserve"> от Условията за кандидатстване.</w:t>
            </w:r>
          </w:p>
        </w:tc>
        <w:tc>
          <w:tcPr>
            <w:tcW w:w="2423" w:type="dxa"/>
            <w:shd w:val="clear" w:color="auto" w:fill="auto"/>
            <w:vAlign w:val="center"/>
          </w:tcPr>
          <w:p w:rsidR="00355A9A"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t>Да / Не</w:t>
            </w:r>
          </w:p>
        </w:tc>
      </w:tr>
      <w:tr w:rsidR="00355A9A" w:rsidRPr="00DC0A00" w:rsidTr="005B54CD">
        <w:tc>
          <w:tcPr>
            <w:tcW w:w="6819" w:type="dxa"/>
            <w:shd w:val="clear" w:color="auto" w:fill="auto"/>
            <w:vAlign w:val="center"/>
          </w:tcPr>
          <w:p w:rsidR="00276E78" w:rsidRPr="00C37897" w:rsidRDefault="00355A9A" w:rsidP="00276E78">
            <w:pPr>
              <w:widowControl/>
              <w:suppressAutoHyphens/>
              <w:autoSpaceDE/>
              <w:autoSpaceDN/>
              <w:adjustRightInd/>
              <w:rPr>
                <w:rFonts w:eastAsia="Arial Unicode MS" w:cs="Arial Unicode MS"/>
                <w:kern w:val="1"/>
                <w:sz w:val="24"/>
                <w:szCs w:val="24"/>
                <w:lang w:eastAsia="hi-IN" w:bidi="hi-IN"/>
              </w:rPr>
            </w:pPr>
            <w:r w:rsidRPr="00C37897">
              <w:rPr>
                <w:rFonts w:eastAsia="Arial Unicode MS" w:cs="Arial Unicode MS"/>
                <w:kern w:val="1"/>
                <w:sz w:val="24"/>
                <w:szCs w:val="24"/>
                <w:lang w:eastAsia="hi-IN" w:bidi="hi-IN"/>
              </w:rPr>
              <w:t>Проектното предложение отговар</w:t>
            </w:r>
            <w:r w:rsidR="008659AF">
              <w:rPr>
                <w:rFonts w:eastAsia="Arial Unicode MS" w:cs="Arial Unicode MS"/>
                <w:kern w:val="1"/>
                <w:sz w:val="24"/>
                <w:szCs w:val="24"/>
                <w:lang w:eastAsia="hi-IN" w:bidi="hi-IN"/>
              </w:rPr>
              <w:t>я на изискването</w:t>
            </w:r>
            <w:r w:rsidR="00276E78">
              <w:rPr>
                <w:rFonts w:eastAsia="Arial Unicode MS" w:cs="Arial Unicode MS"/>
                <w:kern w:val="1"/>
                <w:sz w:val="24"/>
                <w:szCs w:val="24"/>
                <w:lang w:eastAsia="hi-IN" w:bidi="hi-IN"/>
              </w:rPr>
              <w:t xml:space="preserve"> за </w:t>
            </w:r>
            <w:r w:rsidR="00276E78">
              <w:rPr>
                <w:rFonts w:eastAsia="Arial Unicode MS" w:cs="Arial Unicode MS"/>
                <w:kern w:val="1"/>
                <w:sz w:val="24"/>
                <w:szCs w:val="24"/>
                <w:lang w:eastAsia="hi-IN" w:bidi="hi-IN"/>
              </w:rPr>
              <w:lastRenderedPageBreak/>
              <w:t>максимален</w:t>
            </w:r>
            <w:r w:rsidR="00276E78" w:rsidRPr="00276E78">
              <w:rPr>
                <w:rFonts w:eastAsia="Arial Unicode MS" w:cs="Arial Unicode MS"/>
                <w:kern w:val="1"/>
                <w:sz w:val="24"/>
                <w:szCs w:val="24"/>
                <w:lang w:eastAsia="hi-IN" w:bidi="hi-IN"/>
              </w:rPr>
              <w:t xml:space="preserve"> размер на общите допустими разходи</w:t>
            </w:r>
            <w:r w:rsidR="00276E78">
              <w:rPr>
                <w:rFonts w:eastAsia="Arial Unicode MS" w:cs="Arial Unicode MS"/>
                <w:kern w:val="1"/>
                <w:sz w:val="24"/>
                <w:szCs w:val="24"/>
                <w:lang w:eastAsia="hi-IN" w:bidi="hi-IN"/>
              </w:rPr>
              <w:t xml:space="preserve"> за проект </w:t>
            </w:r>
            <w:r w:rsidR="008659AF">
              <w:rPr>
                <w:rFonts w:eastAsia="Arial Unicode MS" w:cs="Arial Unicode MS"/>
                <w:kern w:val="1"/>
                <w:sz w:val="24"/>
                <w:szCs w:val="24"/>
                <w:lang w:eastAsia="hi-IN" w:bidi="hi-IN"/>
              </w:rPr>
              <w:t xml:space="preserve">- </w:t>
            </w:r>
            <w:r w:rsidR="00276E78">
              <w:rPr>
                <w:rFonts w:eastAsia="Arial Unicode MS" w:cs="Arial Unicode MS"/>
                <w:kern w:val="1"/>
                <w:sz w:val="24"/>
                <w:szCs w:val="24"/>
                <w:lang w:eastAsia="hi-IN" w:bidi="hi-IN"/>
              </w:rPr>
              <w:t xml:space="preserve">в рамките на </w:t>
            </w:r>
            <w:r w:rsidR="00276E78" w:rsidRPr="00276E78">
              <w:rPr>
                <w:rFonts w:eastAsia="Arial Unicode MS" w:cs="Arial Unicode MS"/>
                <w:kern w:val="1"/>
                <w:sz w:val="24"/>
                <w:szCs w:val="24"/>
                <w:lang w:eastAsia="hi-IN" w:bidi="hi-IN"/>
              </w:rPr>
              <w:t>391 166 лв</w:t>
            </w:r>
            <w:r w:rsidR="00276E78">
              <w:rPr>
                <w:rFonts w:eastAsia="Arial Unicode MS" w:cs="Arial Unicode MS"/>
                <w:kern w:val="1"/>
                <w:sz w:val="24"/>
                <w:szCs w:val="24"/>
                <w:lang w:eastAsia="hi-IN" w:bidi="hi-IN"/>
              </w:rPr>
              <w:t>.</w:t>
            </w:r>
          </w:p>
        </w:tc>
        <w:tc>
          <w:tcPr>
            <w:tcW w:w="2423" w:type="dxa"/>
            <w:shd w:val="clear" w:color="auto" w:fill="auto"/>
            <w:vAlign w:val="center"/>
          </w:tcPr>
          <w:p w:rsidR="00355A9A"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lastRenderedPageBreak/>
              <w:t>Да / Не</w:t>
            </w:r>
          </w:p>
        </w:tc>
      </w:tr>
      <w:tr w:rsidR="00DB77A5" w:rsidRPr="00DC0A00" w:rsidTr="005B54CD">
        <w:tc>
          <w:tcPr>
            <w:tcW w:w="6819" w:type="dxa"/>
            <w:shd w:val="clear" w:color="auto" w:fill="auto"/>
            <w:vAlign w:val="center"/>
          </w:tcPr>
          <w:p w:rsidR="00DB77A5" w:rsidRPr="00DB77A5" w:rsidRDefault="00DB77A5" w:rsidP="00355A9A">
            <w:pPr>
              <w:widowControl/>
              <w:suppressAutoHyphens/>
              <w:autoSpaceDE/>
              <w:autoSpaceDN/>
              <w:adjustRightInd/>
              <w:rPr>
                <w:rFonts w:eastAsia="Arial Unicode MS" w:cs="Arial Unicode MS"/>
                <w:kern w:val="1"/>
                <w:sz w:val="24"/>
                <w:szCs w:val="24"/>
                <w:lang w:eastAsia="hi-IN" w:bidi="hi-IN"/>
              </w:rPr>
            </w:pPr>
            <w:bookmarkStart w:id="0" w:name="_GoBack"/>
            <w:bookmarkEnd w:id="0"/>
            <w:r w:rsidRPr="00B858C4">
              <w:rPr>
                <w:rFonts w:eastAsia="Arial Unicode MS" w:cs="Arial Unicode MS"/>
                <w:kern w:val="1"/>
                <w:sz w:val="24"/>
                <w:szCs w:val="24"/>
                <w:lang w:eastAsia="hi-IN" w:bidi="hi-IN"/>
              </w:rPr>
              <w:t>В случай на разходи по т. „в” от  раздел 14.1 от Условията за кандидатстване, извършени преди датата на подаване на проектното предложение, кандидатът - в случай, че е възложител по чл. 5 и 6 от ЗОП, са представили заверено от възложителя копие на всички документи от проведената съгласно изискванията на ЗОП процедура за възлагане на обществена поръчка. (когато е приложимо)</w:t>
            </w:r>
          </w:p>
        </w:tc>
        <w:tc>
          <w:tcPr>
            <w:tcW w:w="2423" w:type="dxa"/>
            <w:shd w:val="clear" w:color="auto" w:fill="auto"/>
            <w:vAlign w:val="center"/>
          </w:tcPr>
          <w:p w:rsidR="00DB77A5" w:rsidRPr="00DC0A00" w:rsidRDefault="002B2626" w:rsidP="00355A9A">
            <w:pPr>
              <w:widowControl/>
              <w:suppressAutoHyphens/>
              <w:autoSpaceDE/>
              <w:autoSpaceDN/>
              <w:adjustRightInd/>
              <w:jc w:val="center"/>
              <w:rPr>
                <w:rFonts w:eastAsia="Arial Unicode MS" w:cs="Arial Unicode MS"/>
                <w:kern w:val="1"/>
                <w:sz w:val="24"/>
                <w:szCs w:val="24"/>
                <w:lang w:eastAsia="hi-IN" w:bidi="hi-IN"/>
              </w:rPr>
            </w:pPr>
            <w:r w:rsidRPr="002B2626">
              <w:rPr>
                <w:rFonts w:eastAsia="Arial Unicode MS" w:cs="Arial Unicode MS"/>
                <w:kern w:val="1"/>
                <w:sz w:val="24"/>
                <w:szCs w:val="24"/>
                <w:lang w:eastAsia="hi-IN" w:bidi="hi-IN"/>
              </w:rPr>
              <w:t>Да / Не</w:t>
            </w:r>
          </w:p>
        </w:tc>
      </w:tr>
      <w:tr w:rsidR="00CD3432" w:rsidRPr="00DC0A00" w:rsidTr="005B54CD">
        <w:tc>
          <w:tcPr>
            <w:tcW w:w="6819" w:type="dxa"/>
            <w:shd w:val="clear" w:color="auto" w:fill="auto"/>
            <w:vAlign w:val="center"/>
          </w:tcPr>
          <w:p w:rsidR="00CD3432" w:rsidRPr="00B858C4" w:rsidRDefault="00CD3432" w:rsidP="00355A9A">
            <w:pPr>
              <w:widowControl/>
              <w:suppressAutoHyphens/>
              <w:autoSpaceDE/>
              <w:autoSpaceDN/>
              <w:adjustRightInd/>
              <w:rPr>
                <w:rFonts w:eastAsia="Arial Unicode MS" w:cs="Arial Unicode MS"/>
                <w:kern w:val="1"/>
                <w:sz w:val="24"/>
                <w:szCs w:val="24"/>
                <w:lang w:eastAsia="hi-IN" w:bidi="hi-IN"/>
              </w:rPr>
            </w:pPr>
            <w:r w:rsidRPr="00CD3432">
              <w:rPr>
                <w:rFonts w:eastAsia="Arial Unicode MS" w:cs="Arial Unicode MS"/>
                <w:kern w:val="1"/>
                <w:sz w:val="24"/>
                <w:szCs w:val="24"/>
                <w:lang w:eastAsia="hi-IN" w:bidi="hi-IN"/>
              </w:rPr>
              <w:t>Разходите по проектното предложение</w:t>
            </w:r>
            <w:r>
              <w:rPr>
                <w:rFonts w:eastAsia="Arial Unicode MS" w:cs="Arial Unicode MS"/>
                <w:kern w:val="1"/>
                <w:sz w:val="24"/>
                <w:szCs w:val="24"/>
                <w:lang w:val="en-US" w:eastAsia="hi-IN" w:bidi="hi-IN"/>
              </w:rPr>
              <w:t xml:space="preserve"> </w:t>
            </w:r>
            <w:r>
              <w:rPr>
                <w:rFonts w:eastAsia="Arial Unicode MS" w:cs="Arial Unicode MS"/>
                <w:kern w:val="1"/>
                <w:sz w:val="24"/>
                <w:szCs w:val="24"/>
                <w:lang w:eastAsia="hi-IN" w:bidi="hi-IN"/>
              </w:rPr>
              <w:t>по т. „в“</w:t>
            </w:r>
            <w:r w:rsidRPr="00CD3432">
              <w:rPr>
                <w:rFonts w:eastAsia="Arial Unicode MS" w:cs="Arial Unicode MS"/>
                <w:kern w:val="1"/>
                <w:sz w:val="24"/>
                <w:szCs w:val="24"/>
                <w:lang w:eastAsia="hi-IN" w:bidi="hi-IN"/>
              </w:rPr>
              <w:t xml:space="preserve"> са извършени не по-рано от 1 януари 2014 г., независимо дали всички свързани с тях плащания са направени (когато е приложимо)</w:t>
            </w:r>
          </w:p>
        </w:tc>
        <w:tc>
          <w:tcPr>
            <w:tcW w:w="2423" w:type="dxa"/>
            <w:shd w:val="clear" w:color="auto" w:fill="auto"/>
            <w:vAlign w:val="center"/>
          </w:tcPr>
          <w:p w:rsidR="00CD3432" w:rsidRPr="002B2626" w:rsidRDefault="00CD3432" w:rsidP="00355A9A">
            <w:pPr>
              <w:widowControl/>
              <w:suppressAutoHyphens/>
              <w:autoSpaceDE/>
              <w:autoSpaceDN/>
              <w:adjustRightInd/>
              <w:jc w:val="center"/>
              <w:rPr>
                <w:rFonts w:eastAsia="Arial Unicode MS" w:cs="Arial Unicode MS"/>
                <w:kern w:val="1"/>
                <w:sz w:val="24"/>
                <w:szCs w:val="24"/>
                <w:lang w:eastAsia="hi-IN" w:bidi="hi-IN"/>
              </w:rPr>
            </w:pPr>
            <w:r w:rsidRPr="00CD3432">
              <w:rPr>
                <w:rFonts w:eastAsia="Arial Unicode MS" w:cs="Arial Unicode MS"/>
                <w:kern w:val="1"/>
                <w:sz w:val="24"/>
                <w:szCs w:val="24"/>
                <w:lang w:eastAsia="hi-IN" w:bidi="hi-IN"/>
              </w:rPr>
              <w:t>Да / Не</w:t>
            </w:r>
          </w:p>
        </w:tc>
      </w:tr>
      <w:tr w:rsidR="00915780" w:rsidRPr="00DC0A00" w:rsidTr="005B54CD">
        <w:tc>
          <w:tcPr>
            <w:tcW w:w="6819" w:type="dxa"/>
            <w:shd w:val="clear" w:color="auto" w:fill="auto"/>
            <w:vAlign w:val="center"/>
          </w:tcPr>
          <w:p w:rsidR="00915780" w:rsidRPr="00915780" w:rsidRDefault="00915780" w:rsidP="00915780">
            <w:pPr>
              <w:widowControl/>
              <w:suppressAutoHyphens/>
              <w:autoSpaceDE/>
              <w:autoSpaceDN/>
              <w:adjustRightInd/>
              <w:rPr>
                <w:rFonts w:eastAsia="Arial Unicode MS" w:cs="Arial Unicode MS"/>
                <w:kern w:val="1"/>
                <w:sz w:val="24"/>
                <w:szCs w:val="24"/>
                <w:lang w:eastAsia="hi-IN" w:bidi="hi-IN"/>
              </w:rPr>
            </w:pPr>
            <w:r w:rsidRPr="00915780">
              <w:rPr>
                <w:rFonts w:eastAsia="Arial Unicode MS" w:cs="Arial Unicode MS"/>
                <w:kern w:val="1"/>
                <w:sz w:val="24"/>
                <w:szCs w:val="24"/>
                <w:lang w:eastAsia="hi-IN" w:bidi="hi-IN"/>
              </w:rPr>
              <w:tab/>
            </w:r>
          </w:p>
          <w:p w:rsidR="00915780" w:rsidRPr="00B858C4" w:rsidRDefault="00915780" w:rsidP="00915780">
            <w:pPr>
              <w:widowControl/>
              <w:suppressAutoHyphens/>
              <w:autoSpaceDE/>
              <w:autoSpaceDN/>
              <w:adjustRightInd/>
              <w:rPr>
                <w:rFonts w:eastAsia="Arial Unicode MS" w:cs="Arial Unicode MS"/>
                <w:kern w:val="1"/>
                <w:sz w:val="24"/>
                <w:szCs w:val="24"/>
                <w:lang w:eastAsia="hi-IN" w:bidi="hi-IN"/>
              </w:rPr>
            </w:pPr>
            <w:r w:rsidRPr="00915780">
              <w:rPr>
                <w:rFonts w:eastAsia="Arial Unicode MS" w:cs="Arial Unicode MS"/>
                <w:kern w:val="1"/>
                <w:sz w:val="24"/>
                <w:szCs w:val="24"/>
                <w:lang w:eastAsia="hi-IN" w:bidi="hi-IN"/>
              </w:rPr>
              <w:t>В анализа "Разходи-ползи" (Финансов анализ) стойността на показателя „Финансова нетна настояща стойност на инвестицията“ (FNPV) е отрицателна или равна на нула и кандидатът е заявил интензитет на подпомагане 100%.</w:t>
            </w:r>
          </w:p>
        </w:tc>
        <w:tc>
          <w:tcPr>
            <w:tcW w:w="2423" w:type="dxa"/>
            <w:shd w:val="clear" w:color="auto" w:fill="auto"/>
            <w:vAlign w:val="center"/>
          </w:tcPr>
          <w:p w:rsidR="00915780" w:rsidRPr="002B2626" w:rsidRDefault="00915780" w:rsidP="00355A9A">
            <w:pPr>
              <w:widowControl/>
              <w:suppressAutoHyphens/>
              <w:autoSpaceDE/>
              <w:autoSpaceDN/>
              <w:adjustRightInd/>
              <w:jc w:val="center"/>
              <w:rPr>
                <w:rFonts w:eastAsia="Arial Unicode MS" w:cs="Arial Unicode MS"/>
                <w:kern w:val="1"/>
                <w:sz w:val="24"/>
                <w:szCs w:val="24"/>
                <w:lang w:eastAsia="hi-IN" w:bidi="hi-IN"/>
              </w:rPr>
            </w:pPr>
            <w:r w:rsidRPr="00915780">
              <w:rPr>
                <w:rFonts w:eastAsia="Arial Unicode MS" w:cs="Arial Unicode MS"/>
                <w:kern w:val="1"/>
                <w:sz w:val="24"/>
                <w:szCs w:val="24"/>
                <w:lang w:eastAsia="hi-IN" w:bidi="hi-IN"/>
              </w:rPr>
              <w:t>Да / Не</w:t>
            </w:r>
          </w:p>
        </w:tc>
      </w:tr>
      <w:tr w:rsidR="00C230AE" w:rsidRPr="00DC0A00" w:rsidTr="005B54CD">
        <w:tc>
          <w:tcPr>
            <w:tcW w:w="6819" w:type="dxa"/>
            <w:shd w:val="clear" w:color="auto" w:fill="auto"/>
            <w:vAlign w:val="center"/>
          </w:tcPr>
          <w:p w:rsidR="00C230AE" w:rsidRPr="00915780" w:rsidRDefault="00C230AE" w:rsidP="00915780">
            <w:pPr>
              <w:widowControl/>
              <w:suppressAutoHyphens/>
              <w:autoSpaceDE/>
              <w:autoSpaceDN/>
              <w:adjustRightInd/>
              <w:rPr>
                <w:rFonts w:eastAsia="Arial Unicode MS" w:cs="Arial Unicode MS"/>
                <w:kern w:val="1"/>
                <w:sz w:val="24"/>
                <w:szCs w:val="24"/>
                <w:lang w:eastAsia="hi-IN" w:bidi="hi-IN"/>
              </w:rPr>
            </w:pPr>
            <w:r w:rsidRPr="00C230AE">
              <w:rPr>
                <w:rFonts w:eastAsia="Arial Unicode MS" w:cs="Arial Unicode MS"/>
                <w:kern w:val="1"/>
                <w:sz w:val="24"/>
                <w:szCs w:val="24"/>
                <w:lang w:eastAsia="hi-IN" w:bidi="hi-IN"/>
              </w:rPr>
              <w:t xml:space="preserve">Разходите по т. „в“ </w:t>
            </w:r>
            <w:r>
              <w:rPr>
                <w:rFonts w:eastAsia="Arial Unicode MS" w:cs="Arial Unicode MS"/>
                <w:kern w:val="1"/>
                <w:sz w:val="24"/>
                <w:szCs w:val="24"/>
                <w:lang w:eastAsia="hi-IN" w:bidi="hi-IN"/>
              </w:rPr>
              <w:t>„</w:t>
            </w:r>
            <w:r w:rsidRPr="00C230AE">
              <w:rPr>
                <w:rFonts w:eastAsia="Arial Unicode MS" w:cs="Arial Unicode MS"/>
                <w:kern w:val="1"/>
                <w:sz w:val="24"/>
                <w:szCs w:val="24"/>
                <w:lang w:eastAsia="hi-IN" w:bidi="hi-IN"/>
              </w:rPr>
              <w:t>Общи разходи свързани със съответния проект за предпроектни проучвания, такси, хонорари за архитекти, инженери и консултантски услуги; хонорари, свързани с консултации относно екологична</w:t>
            </w:r>
            <w:r>
              <w:rPr>
                <w:rFonts w:eastAsia="Arial Unicode MS" w:cs="Arial Unicode MS"/>
                <w:kern w:val="1"/>
                <w:sz w:val="24"/>
                <w:szCs w:val="24"/>
                <w:lang w:eastAsia="hi-IN" w:bidi="hi-IN"/>
              </w:rPr>
              <w:t xml:space="preserve">та и икономическата устойчивост“ </w:t>
            </w:r>
            <w:r w:rsidRPr="00C230AE">
              <w:rPr>
                <w:rFonts w:eastAsia="Arial Unicode MS" w:cs="Arial Unicode MS"/>
                <w:kern w:val="1"/>
                <w:sz w:val="24"/>
                <w:szCs w:val="24"/>
                <w:lang w:eastAsia="hi-IN" w:bidi="hi-IN"/>
              </w:rPr>
              <w:t>не надхвърлят 12% от сумата на разходите по т. „а“, „б“ и „г“.</w:t>
            </w:r>
          </w:p>
        </w:tc>
        <w:tc>
          <w:tcPr>
            <w:tcW w:w="2423" w:type="dxa"/>
            <w:shd w:val="clear" w:color="auto" w:fill="auto"/>
            <w:vAlign w:val="center"/>
          </w:tcPr>
          <w:p w:rsidR="00C230AE" w:rsidRPr="00915780" w:rsidRDefault="00C230AE" w:rsidP="00355A9A">
            <w:pPr>
              <w:widowControl/>
              <w:suppressAutoHyphens/>
              <w:autoSpaceDE/>
              <w:autoSpaceDN/>
              <w:adjustRightInd/>
              <w:jc w:val="center"/>
              <w:rPr>
                <w:rFonts w:eastAsia="Arial Unicode MS" w:cs="Arial Unicode MS"/>
                <w:kern w:val="1"/>
                <w:sz w:val="24"/>
                <w:szCs w:val="24"/>
                <w:lang w:eastAsia="hi-IN" w:bidi="hi-IN"/>
              </w:rPr>
            </w:pPr>
            <w:r w:rsidRPr="00C230AE">
              <w:rPr>
                <w:rFonts w:eastAsia="Arial Unicode MS" w:cs="Arial Unicode MS"/>
                <w:kern w:val="1"/>
                <w:sz w:val="24"/>
                <w:szCs w:val="24"/>
                <w:lang w:eastAsia="hi-IN" w:bidi="hi-IN"/>
              </w:rPr>
              <w:t>Да / Не</w:t>
            </w:r>
          </w:p>
        </w:tc>
      </w:tr>
      <w:tr w:rsidR="00C230AE" w:rsidRPr="00DC0A00" w:rsidTr="005B54CD">
        <w:tc>
          <w:tcPr>
            <w:tcW w:w="6819" w:type="dxa"/>
            <w:shd w:val="clear" w:color="auto" w:fill="auto"/>
            <w:vAlign w:val="center"/>
          </w:tcPr>
          <w:p w:rsidR="00C230AE" w:rsidRPr="00915780" w:rsidRDefault="00C230AE" w:rsidP="00915780">
            <w:pPr>
              <w:widowControl/>
              <w:suppressAutoHyphens/>
              <w:autoSpaceDE/>
              <w:autoSpaceDN/>
              <w:adjustRightInd/>
              <w:rPr>
                <w:rFonts w:eastAsia="Arial Unicode MS" w:cs="Arial Unicode MS"/>
                <w:kern w:val="1"/>
                <w:sz w:val="24"/>
                <w:szCs w:val="24"/>
                <w:lang w:eastAsia="hi-IN" w:bidi="hi-IN"/>
              </w:rPr>
            </w:pPr>
            <w:r w:rsidRPr="00C230AE">
              <w:rPr>
                <w:rFonts w:eastAsia="Arial Unicode MS" w:cs="Arial Unicode MS"/>
                <w:kern w:val="1"/>
                <w:sz w:val="24"/>
                <w:szCs w:val="24"/>
                <w:lang w:eastAsia="hi-IN" w:bidi="hi-IN"/>
              </w:rPr>
              <w:t>Разходите за разработване на анализ-разходи-ползи, предпроектни изследвания и маркетингови стратегии, извършване на предпроектни проучвания и окомплектоване на пакета от документи и консултантски услуги, свързани с изпълнението, и отчитане на дейностите по проекта (част от подточка в) до изплащане на помощта и не надхвърлят 5 на сто от стойността на допустимите разходи.</w:t>
            </w:r>
          </w:p>
        </w:tc>
        <w:tc>
          <w:tcPr>
            <w:tcW w:w="2423" w:type="dxa"/>
            <w:shd w:val="clear" w:color="auto" w:fill="auto"/>
            <w:vAlign w:val="center"/>
          </w:tcPr>
          <w:p w:rsidR="00C230AE" w:rsidRPr="00915780" w:rsidRDefault="00C230AE" w:rsidP="00355A9A">
            <w:pPr>
              <w:widowControl/>
              <w:suppressAutoHyphens/>
              <w:autoSpaceDE/>
              <w:autoSpaceDN/>
              <w:adjustRightInd/>
              <w:jc w:val="center"/>
              <w:rPr>
                <w:rFonts w:eastAsia="Arial Unicode MS" w:cs="Arial Unicode MS"/>
                <w:kern w:val="1"/>
                <w:sz w:val="24"/>
                <w:szCs w:val="24"/>
                <w:lang w:eastAsia="hi-IN" w:bidi="hi-IN"/>
              </w:rPr>
            </w:pPr>
            <w:r w:rsidRPr="00C230AE">
              <w:rPr>
                <w:rFonts w:eastAsia="Arial Unicode MS" w:cs="Arial Unicode MS"/>
                <w:kern w:val="1"/>
                <w:sz w:val="24"/>
                <w:szCs w:val="24"/>
                <w:lang w:eastAsia="hi-IN" w:bidi="hi-IN"/>
              </w:rPr>
              <w:t>Да / Не</w:t>
            </w:r>
          </w:p>
        </w:tc>
      </w:tr>
      <w:tr w:rsidR="00DC0A00" w:rsidRPr="00DC0A00" w:rsidTr="005B54CD">
        <w:tc>
          <w:tcPr>
            <w:tcW w:w="9242" w:type="dxa"/>
            <w:gridSpan w:val="2"/>
            <w:shd w:val="clear" w:color="auto" w:fill="D9D9D9"/>
            <w:vAlign w:val="center"/>
          </w:tcPr>
          <w:p w:rsidR="00DC0A00" w:rsidRPr="00DC0A00" w:rsidRDefault="00355A9A" w:rsidP="00DC0A00">
            <w:pPr>
              <w:widowControl/>
              <w:suppressAutoHyphens/>
              <w:autoSpaceDE/>
              <w:autoSpaceDN/>
              <w:adjustRightInd/>
              <w:rPr>
                <w:rFonts w:eastAsia="Arial Unicode MS" w:cs="Arial Unicode MS"/>
                <w:b/>
                <w:kern w:val="1"/>
                <w:sz w:val="28"/>
                <w:szCs w:val="28"/>
                <w:lang w:eastAsia="hi-IN" w:bidi="hi-IN"/>
              </w:rPr>
            </w:pPr>
            <w:r w:rsidRPr="00355A9A">
              <w:rPr>
                <w:rFonts w:eastAsia="Calibri" w:cs="Arial Unicode MS"/>
                <w:b/>
                <w:kern w:val="1"/>
                <w:sz w:val="28"/>
                <w:szCs w:val="28"/>
                <w:lang w:eastAsia="en-US" w:bidi="hi-IN"/>
              </w:rPr>
              <w:t>ПРОВЕРКА ЗА ДЪРЖАВНИ  ПОМОЩИ</w:t>
            </w:r>
          </w:p>
        </w:tc>
      </w:tr>
      <w:tr w:rsidR="00DC0A00" w:rsidRPr="00DC0A00" w:rsidTr="005B54CD">
        <w:trPr>
          <w:trHeight w:val="158"/>
        </w:trPr>
        <w:tc>
          <w:tcPr>
            <w:tcW w:w="6819" w:type="dxa"/>
            <w:shd w:val="clear" w:color="auto" w:fill="auto"/>
            <w:vAlign w:val="center"/>
          </w:tcPr>
          <w:p w:rsidR="00DC0A00" w:rsidRPr="00DC0A00" w:rsidRDefault="00DC0A00" w:rsidP="00DC0A00">
            <w:pPr>
              <w:widowControl/>
              <w:suppressAutoHyphens/>
              <w:autoSpaceDE/>
              <w:autoSpaceDN/>
              <w:adjustRightInd/>
              <w:rPr>
                <w:rFonts w:eastAsia="Calibri" w:cs="Arial Unicode MS"/>
                <w:kern w:val="1"/>
                <w:sz w:val="24"/>
                <w:szCs w:val="24"/>
                <w:lang w:eastAsia="en-US" w:bidi="hi-IN"/>
              </w:rPr>
            </w:pPr>
            <w:r w:rsidRPr="00DC0A00">
              <w:rPr>
                <w:rFonts w:eastAsia="Calibri" w:cs="Arial Unicode MS"/>
                <w:kern w:val="1"/>
                <w:sz w:val="24"/>
                <w:szCs w:val="24"/>
                <w:lang w:eastAsia="en-US" w:bidi="hi-IN"/>
              </w:rPr>
              <w:tab/>
            </w:r>
          </w:p>
          <w:p w:rsidR="00DC0A00" w:rsidRPr="00DC0A00" w:rsidRDefault="00DC0A00" w:rsidP="00DC0A00">
            <w:pPr>
              <w:widowControl/>
              <w:suppressAutoHyphens/>
              <w:autoSpaceDE/>
              <w:autoSpaceDN/>
              <w:adjustRightInd/>
              <w:rPr>
                <w:rFonts w:eastAsia="Calibri" w:cs="Arial Unicode MS"/>
                <w:kern w:val="1"/>
                <w:sz w:val="24"/>
                <w:szCs w:val="24"/>
                <w:lang w:eastAsia="en-US" w:bidi="hi-IN"/>
              </w:rPr>
            </w:pPr>
            <w:r w:rsidRPr="00DC0A00">
              <w:rPr>
                <w:rFonts w:eastAsia="Calibri" w:cs="Arial Unicode MS"/>
                <w:kern w:val="1"/>
                <w:sz w:val="24"/>
                <w:szCs w:val="24"/>
                <w:lang w:eastAsia="en-US" w:bidi="hi-IN"/>
              </w:rPr>
              <w:t xml:space="preserve">Финансовото подпомагане по проектното предложение представлява „не помощ“, съгласно Указанията на МЗХГ 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 - оценка на базата на информацията в проектното предложение и съгласно условията за кандидатстване и приложимото законодателство (когато е приложимо) </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Calibri" w:cs="Arial Unicode MS"/>
                <w:kern w:val="1"/>
                <w:sz w:val="24"/>
                <w:szCs w:val="24"/>
                <w:lang w:eastAsia="en-US" w:bidi="hi-IN"/>
              </w:rPr>
            </w:pPr>
            <w:r w:rsidRPr="00DC0A00">
              <w:rPr>
                <w:rFonts w:eastAsia="Calibri" w:cs="Arial Unicode MS"/>
                <w:kern w:val="1"/>
                <w:sz w:val="24"/>
                <w:szCs w:val="24"/>
                <w:lang w:eastAsia="en-US" w:bidi="hi-IN"/>
              </w:rPr>
              <w:t>Да / Не</w:t>
            </w:r>
          </w:p>
        </w:tc>
      </w:tr>
      <w:tr w:rsidR="00DC0A00" w:rsidRPr="00DC0A00" w:rsidTr="005B54CD">
        <w:trPr>
          <w:trHeight w:val="158"/>
        </w:trPr>
        <w:tc>
          <w:tcPr>
            <w:tcW w:w="6819" w:type="dxa"/>
            <w:shd w:val="clear" w:color="auto" w:fill="auto"/>
            <w:vAlign w:val="center"/>
          </w:tcPr>
          <w:p w:rsidR="00DC0A00" w:rsidRPr="00DC0A00" w:rsidRDefault="00DC0A00" w:rsidP="00DC0A00">
            <w:pPr>
              <w:widowControl/>
              <w:suppressAutoHyphens/>
              <w:autoSpaceDE/>
              <w:autoSpaceDN/>
              <w:adjustRightInd/>
              <w:rPr>
                <w:rFonts w:eastAsia="Calibri" w:cs="Arial Unicode MS"/>
                <w:kern w:val="1"/>
                <w:sz w:val="24"/>
                <w:szCs w:val="24"/>
                <w:lang w:eastAsia="en-US" w:bidi="hi-IN"/>
              </w:rPr>
            </w:pPr>
            <w:r w:rsidRPr="00DC0A00">
              <w:rPr>
                <w:rFonts w:eastAsia="Calibri" w:cs="Arial Unicode MS"/>
                <w:kern w:val="1"/>
                <w:sz w:val="24"/>
                <w:szCs w:val="24"/>
                <w:lang w:eastAsia="en-US" w:bidi="hi-IN"/>
              </w:rPr>
              <w:t xml:space="preserve">Представен е  Годишен </w:t>
            </w:r>
            <w:r w:rsidR="00A063CE" w:rsidRPr="00A063CE">
              <w:rPr>
                <w:rFonts w:eastAsia="Calibri" w:cs="Arial Unicode MS"/>
                <w:kern w:val="1"/>
                <w:sz w:val="24"/>
                <w:szCs w:val="24"/>
                <w:lang w:eastAsia="en-US" w:bidi="hi-IN"/>
              </w:rPr>
              <w:t xml:space="preserve">финансово-счетоводен отчет, от който </w:t>
            </w:r>
            <w:r w:rsidR="00A063CE" w:rsidRPr="00A063CE">
              <w:rPr>
                <w:rFonts w:eastAsia="Calibri" w:cs="Arial Unicode MS"/>
                <w:kern w:val="1"/>
                <w:sz w:val="24"/>
                <w:szCs w:val="24"/>
                <w:lang w:eastAsia="en-US" w:bidi="hi-IN"/>
              </w:rPr>
              <w:lastRenderedPageBreak/>
              <w:t>да е видно финансово-счетоводно (в т. ч. аналитично) обособяване на икономическата и неикономическа дейност (неприложимо за общини).</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Calibri" w:cs="Arial Unicode MS"/>
                <w:kern w:val="1"/>
                <w:sz w:val="24"/>
                <w:szCs w:val="24"/>
                <w:lang w:eastAsia="en-US" w:bidi="hi-IN"/>
              </w:rPr>
            </w:pPr>
            <w:r w:rsidRPr="00DC0A00">
              <w:rPr>
                <w:rFonts w:eastAsia="Calibri" w:cs="Arial Unicode MS"/>
                <w:kern w:val="1"/>
                <w:sz w:val="24"/>
                <w:szCs w:val="24"/>
                <w:lang w:eastAsia="en-US" w:bidi="hi-IN"/>
              </w:rPr>
              <w:lastRenderedPageBreak/>
              <w:t>Да / Не/Непр.</w:t>
            </w:r>
          </w:p>
        </w:tc>
      </w:tr>
      <w:tr w:rsidR="0075505D" w:rsidRPr="00DC0A00" w:rsidTr="005B54CD">
        <w:trPr>
          <w:trHeight w:val="158"/>
        </w:trPr>
        <w:tc>
          <w:tcPr>
            <w:tcW w:w="6819" w:type="dxa"/>
            <w:shd w:val="clear" w:color="auto" w:fill="auto"/>
            <w:vAlign w:val="center"/>
          </w:tcPr>
          <w:p w:rsidR="0075505D" w:rsidRPr="00DC0A00" w:rsidRDefault="0075505D" w:rsidP="00DC0A00">
            <w:pPr>
              <w:widowControl/>
              <w:suppressAutoHyphens/>
              <w:autoSpaceDE/>
              <w:autoSpaceDN/>
              <w:adjustRightInd/>
              <w:rPr>
                <w:rFonts w:eastAsia="Calibri" w:cs="Arial Unicode MS"/>
                <w:kern w:val="1"/>
                <w:sz w:val="24"/>
                <w:szCs w:val="24"/>
                <w:lang w:eastAsia="en-US" w:bidi="hi-IN"/>
              </w:rPr>
            </w:pPr>
            <w:r w:rsidRPr="0075505D">
              <w:rPr>
                <w:rFonts w:eastAsia="Calibri" w:cs="Arial Unicode MS"/>
                <w:kern w:val="1"/>
                <w:sz w:val="24"/>
                <w:szCs w:val="24"/>
                <w:lang w:eastAsia="en-US" w:bidi="hi-IN"/>
              </w:rPr>
              <w:t>Декларация в свободен текст, че по проекта ще се финансират само нестопански дейности – във връзка с изискванията на т.16. Приложим режим на държавни/минимални помощи.</w:t>
            </w:r>
          </w:p>
        </w:tc>
        <w:tc>
          <w:tcPr>
            <w:tcW w:w="2423" w:type="dxa"/>
            <w:shd w:val="clear" w:color="auto" w:fill="auto"/>
            <w:vAlign w:val="center"/>
          </w:tcPr>
          <w:p w:rsidR="0075505D" w:rsidRPr="00DC0A00" w:rsidRDefault="0075505D" w:rsidP="00DC0A00">
            <w:pPr>
              <w:widowControl/>
              <w:suppressAutoHyphens/>
              <w:autoSpaceDE/>
              <w:autoSpaceDN/>
              <w:adjustRightInd/>
              <w:jc w:val="center"/>
              <w:rPr>
                <w:rFonts w:eastAsia="Calibri" w:cs="Arial Unicode MS"/>
                <w:kern w:val="1"/>
                <w:sz w:val="24"/>
                <w:szCs w:val="24"/>
                <w:lang w:eastAsia="en-US" w:bidi="hi-IN"/>
              </w:rPr>
            </w:pPr>
            <w:r w:rsidRPr="0075505D">
              <w:rPr>
                <w:rFonts w:eastAsia="Calibri" w:cs="Arial Unicode MS"/>
                <w:kern w:val="1"/>
                <w:sz w:val="24"/>
                <w:szCs w:val="24"/>
                <w:lang w:eastAsia="en-US" w:bidi="hi-IN"/>
              </w:rPr>
              <w:t>Да / Не</w:t>
            </w:r>
          </w:p>
        </w:tc>
      </w:tr>
      <w:tr w:rsidR="00E717AA" w:rsidRPr="00DC0A00" w:rsidTr="005B54CD">
        <w:trPr>
          <w:trHeight w:val="158"/>
        </w:trPr>
        <w:tc>
          <w:tcPr>
            <w:tcW w:w="6819" w:type="dxa"/>
            <w:shd w:val="clear" w:color="auto" w:fill="auto"/>
            <w:vAlign w:val="center"/>
          </w:tcPr>
          <w:p w:rsidR="00E717AA" w:rsidRPr="0075505D" w:rsidRDefault="00E717AA" w:rsidP="00DC0A00">
            <w:pPr>
              <w:widowControl/>
              <w:suppressAutoHyphens/>
              <w:autoSpaceDE/>
              <w:autoSpaceDN/>
              <w:adjustRightInd/>
              <w:rPr>
                <w:rFonts w:eastAsia="Calibri" w:cs="Arial Unicode MS"/>
                <w:kern w:val="1"/>
                <w:sz w:val="24"/>
                <w:szCs w:val="24"/>
                <w:lang w:eastAsia="en-US" w:bidi="hi-IN"/>
              </w:rPr>
            </w:pPr>
            <w:r w:rsidRPr="00E717AA">
              <w:rPr>
                <w:rFonts w:eastAsia="Calibri" w:cs="Arial Unicode MS"/>
                <w:kern w:val="1"/>
                <w:sz w:val="24"/>
                <w:szCs w:val="24"/>
                <w:lang w:eastAsia="en-US" w:bidi="hi-IN"/>
              </w:rPr>
              <w:t>Дейностите по проекта са с неикономически характер и не генерират нетни приходи.</w:t>
            </w:r>
          </w:p>
        </w:tc>
        <w:tc>
          <w:tcPr>
            <w:tcW w:w="2423" w:type="dxa"/>
            <w:shd w:val="clear" w:color="auto" w:fill="auto"/>
            <w:vAlign w:val="center"/>
          </w:tcPr>
          <w:p w:rsidR="00E717AA" w:rsidRPr="0075505D" w:rsidRDefault="00E717AA" w:rsidP="00DC0A00">
            <w:pPr>
              <w:widowControl/>
              <w:suppressAutoHyphens/>
              <w:autoSpaceDE/>
              <w:autoSpaceDN/>
              <w:adjustRightInd/>
              <w:jc w:val="center"/>
              <w:rPr>
                <w:rFonts w:eastAsia="Calibri" w:cs="Arial Unicode MS"/>
                <w:kern w:val="1"/>
                <w:sz w:val="24"/>
                <w:szCs w:val="24"/>
                <w:lang w:eastAsia="en-US" w:bidi="hi-IN"/>
              </w:rPr>
            </w:pPr>
            <w:r w:rsidRPr="00E717AA">
              <w:rPr>
                <w:rFonts w:eastAsia="Calibri" w:cs="Arial Unicode MS"/>
                <w:kern w:val="1"/>
                <w:sz w:val="24"/>
                <w:szCs w:val="24"/>
                <w:lang w:eastAsia="en-US" w:bidi="hi-IN"/>
              </w:rPr>
              <w:t>Да / Не</w:t>
            </w:r>
          </w:p>
        </w:tc>
      </w:tr>
      <w:tr w:rsidR="00DC0A00" w:rsidRPr="00DC0A00" w:rsidTr="005B54CD">
        <w:tc>
          <w:tcPr>
            <w:tcW w:w="9242" w:type="dxa"/>
            <w:gridSpan w:val="2"/>
            <w:shd w:val="clear" w:color="auto" w:fill="D9D9D9"/>
            <w:vAlign w:val="center"/>
          </w:tcPr>
          <w:p w:rsidR="00D339D7" w:rsidRDefault="00DC0A00" w:rsidP="00DC0A00">
            <w:pPr>
              <w:widowControl/>
              <w:suppressAutoHyphens/>
              <w:autoSpaceDE/>
              <w:autoSpaceDN/>
              <w:adjustRightInd/>
              <w:rPr>
                <w:rFonts w:eastAsia="Calibri" w:cs="Arial Unicode MS"/>
                <w:b/>
                <w:kern w:val="1"/>
                <w:sz w:val="28"/>
                <w:szCs w:val="28"/>
                <w:lang w:eastAsia="en-US" w:bidi="hi-IN"/>
              </w:rPr>
            </w:pPr>
            <w:r w:rsidRPr="00DC0A00">
              <w:rPr>
                <w:rFonts w:eastAsia="Calibri" w:cs="Arial Unicode MS"/>
                <w:b/>
                <w:kern w:val="1"/>
                <w:sz w:val="28"/>
                <w:szCs w:val="28"/>
                <w:lang w:eastAsia="en-US" w:bidi="hi-IN"/>
              </w:rPr>
              <w:t>П</w:t>
            </w:r>
            <w:r w:rsidR="00D339D7">
              <w:rPr>
                <w:rFonts w:eastAsia="Calibri" w:cs="Arial Unicode MS"/>
                <w:b/>
                <w:kern w:val="1"/>
                <w:sz w:val="28"/>
                <w:szCs w:val="28"/>
                <w:lang w:eastAsia="en-US" w:bidi="hi-IN"/>
              </w:rPr>
              <w:t>РОВЕРКА ЗА НАЛИЧИЕ НА ИЗКУСТВЕНО СЪЗДАДЕНИ УСЛОВИЯ</w:t>
            </w:r>
          </w:p>
          <w:p w:rsidR="00DC0A00" w:rsidRPr="00DC0A00" w:rsidRDefault="00DC0A00" w:rsidP="00D339D7">
            <w:pPr>
              <w:widowControl/>
              <w:suppressAutoHyphens/>
              <w:autoSpaceDE/>
              <w:autoSpaceDN/>
              <w:adjustRightInd/>
              <w:rPr>
                <w:rFonts w:eastAsia="Calibri" w:cs="Arial Unicode MS"/>
                <w:b/>
                <w:kern w:val="1"/>
                <w:sz w:val="28"/>
                <w:szCs w:val="28"/>
                <w:lang w:eastAsia="en-US" w:bidi="hi-IN"/>
              </w:rPr>
            </w:pPr>
          </w:p>
        </w:tc>
      </w:tr>
      <w:tr w:rsidR="00DC0A00" w:rsidRPr="00DC0A00" w:rsidTr="005B54CD">
        <w:tc>
          <w:tcPr>
            <w:tcW w:w="6819" w:type="dxa"/>
            <w:shd w:val="clear" w:color="auto" w:fill="auto"/>
            <w:vAlign w:val="center"/>
          </w:tcPr>
          <w:p w:rsidR="00DC0A00" w:rsidRPr="00DC0A00" w:rsidRDefault="00DC0A00" w:rsidP="00DC0A00">
            <w:pPr>
              <w:widowControl/>
              <w:suppressAutoHyphens/>
              <w:autoSpaceDE/>
              <w:autoSpaceDN/>
              <w:adjustRightInd/>
              <w:jc w:val="both"/>
              <w:rPr>
                <w:rFonts w:eastAsia="Calibri" w:cs="Arial Unicode MS"/>
                <w:kern w:val="1"/>
                <w:sz w:val="24"/>
                <w:szCs w:val="24"/>
                <w:lang w:eastAsia="en-US" w:bidi="hi-IN"/>
              </w:rPr>
            </w:pPr>
            <w:r w:rsidRPr="00DC0A00">
              <w:rPr>
                <w:rFonts w:eastAsia="Calibri" w:cs="Arial Unicode MS"/>
                <w:kern w:val="1"/>
                <w:sz w:val="24"/>
                <w:szCs w:val="24"/>
                <w:lang w:eastAsia="en-US" w:bidi="hi-IN"/>
              </w:rPr>
              <w:t>Проверката за наличие или липса на изкуствено създадени условия е извършена на база проверка на всички представени документи към пoдаденото проектно предложение. В представените документи не са констатирани изкуствено създадени условия съгласно § 1, т. 5 от допълнителните разпоредби на Наредба № 22 от 14.12.2015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 издадена от Министъра на земеделието и храните, обн., ДВ, бр. 100 от 18.12.2015 г., в сила от 18.12.2015 г., изм. и доп. ДВ. бр.38 от 20 Май 2016г. , изм. и доп. ДВ. бр. 69 от 25 Август 2017 г. (Наредба № 22)</w:t>
            </w: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Calibri" w:cs="Arial Unicode MS"/>
                <w:kern w:val="1"/>
                <w:sz w:val="24"/>
                <w:szCs w:val="24"/>
                <w:lang w:eastAsia="en-US" w:bidi="hi-IN"/>
              </w:rPr>
            </w:pPr>
            <w:r w:rsidRPr="00DC0A00">
              <w:rPr>
                <w:rFonts w:eastAsia="Calibri" w:cs="Arial Unicode MS"/>
                <w:kern w:val="1"/>
                <w:sz w:val="24"/>
                <w:szCs w:val="24"/>
                <w:lang w:eastAsia="en-US" w:bidi="hi-IN"/>
              </w:rPr>
              <w:t>Да / Не</w:t>
            </w:r>
          </w:p>
        </w:tc>
      </w:tr>
      <w:tr w:rsidR="00DC0A00" w:rsidRPr="00DC0A00" w:rsidTr="005B54CD">
        <w:tc>
          <w:tcPr>
            <w:tcW w:w="9242" w:type="dxa"/>
            <w:gridSpan w:val="2"/>
            <w:shd w:val="clear" w:color="auto" w:fill="D9D9D9"/>
            <w:vAlign w:val="center"/>
          </w:tcPr>
          <w:p w:rsidR="00EC3FC1" w:rsidRDefault="00DC0A00" w:rsidP="00DC0A00">
            <w:pPr>
              <w:widowControl/>
              <w:suppressAutoHyphens/>
              <w:autoSpaceDE/>
              <w:autoSpaceDN/>
              <w:adjustRightInd/>
              <w:jc w:val="both"/>
              <w:rPr>
                <w:rFonts w:eastAsia="Calibri" w:cs="Arial Unicode MS"/>
                <w:b/>
                <w:kern w:val="1"/>
                <w:sz w:val="28"/>
                <w:szCs w:val="28"/>
                <w:lang w:eastAsia="en-US" w:bidi="hi-IN"/>
              </w:rPr>
            </w:pPr>
            <w:r w:rsidRPr="00DC0A00">
              <w:rPr>
                <w:rFonts w:eastAsia="Calibri" w:cs="Arial Unicode MS"/>
                <w:b/>
                <w:kern w:val="1"/>
                <w:sz w:val="28"/>
                <w:szCs w:val="28"/>
                <w:lang w:eastAsia="en-US" w:bidi="hi-IN"/>
              </w:rPr>
              <w:t>П</w:t>
            </w:r>
            <w:r w:rsidR="00EC3FC1">
              <w:rPr>
                <w:rFonts w:eastAsia="Calibri" w:cs="Arial Unicode MS"/>
                <w:b/>
                <w:kern w:val="1"/>
                <w:sz w:val="28"/>
                <w:szCs w:val="28"/>
                <w:lang w:eastAsia="en-US" w:bidi="hi-IN"/>
              </w:rPr>
              <w:t>ОСЕЩЕНИЕ НА МЯСТО ЗА ЗАЯВЛЕНИЯ, ВКЛЮЧВАЩИ РАЗХОДИ ЗА СТРОИТЕЛНО-МОНТАЖНИ РАБОТИ (АКО Е ПРИЛОЖИМО)</w:t>
            </w:r>
          </w:p>
          <w:p w:rsidR="00DC0A00" w:rsidRPr="00DC0A00" w:rsidRDefault="00DC0A00" w:rsidP="00DC0A00">
            <w:pPr>
              <w:widowControl/>
              <w:suppressAutoHyphens/>
              <w:autoSpaceDE/>
              <w:autoSpaceDN/>
              <w:adjustRightInd/>
              <w:jc w:val="both"/>
              <w:rPr>
                <w:rFonts w:eastAsia="Calibri" w:cs="Arial Unicode MS"/>
                <w:b/>
                <w:kern w:val="1"/>
                <w:sz w:val="28"/>
                <w:szCs w:val="28"/>
                <w:lang w:eastAsia="en-US" w:bidi="hi-IN"/>
              </w:rPr>
            </w:pPr>
          </w:p>
        </w:tc>
      </w:tr>
      <w:tr w:rsidR="00DC0A00" w:rsidRPr="00DC0A00" w:rsidTr="005B54CD">
        <w:tc>
          <w:tcPr>
            <w:tcW w:w="6819" w:type="dxa"/>
            <w:shd w:val="clear" w:color="auto" w:fill="auto"/>
            <w:vAlign w:val="center"/>
          </w:tcPr>
          <w:p w:rsidR="00392195" w:rsidRDefault="00DC0A00" w:rsidP="00DC0A00">
            <w:pPr>
              <w:widowControl/>
              <w:suppressAutoHyphens/>
              <w:autoSpaceDE/>
              <w:autoSpaceDN/>
              <w:adjustRightInd/>
              <w:jc w:val="both"/>
              <w:rPr>
                <w:rFonts w:eastAsia="Calibri" w:cs="Arial Unicode MS"/>
                <w:kern w:val="1"/>
                <w:sz w:val="24"/>
                <w:szCs w:val="24"/>
                <w:lang w:eastAsia="en-US" w:bidi="hi-IN"/>
              </w:rPr>
            </w:pPr>
            <w:r w:rsidRPr="00DC0A00">
              <w:rPr>
                <w:rFonts w:eastAsia="Calibri" w:cs="Arial Unicode MS"/>
                <w:kern w:val="1"/>
                <w:sz w:val="24"/>
                <w:szCs w:val="24"/>
                <w:lang w:eastAsia="en-US" w:bidi="hi-IN"/>
              </w:rPr>
              <w:t xml:space="preserve">Съгласно протокола от посещение на място, изготвен на основание на чл. 49 ал. 2 от Наредба № 22 </w:t>
            </w:r>
            <w:r w:rsidR="00392195">
              <w:rPr>
                <w:rFonts w:eastAsia="Calibri" w:cs="Arial Unicode MS"/>
                <w:kern w:val="1"/>
                <w:sz w:val="24"/>
                <w:szCs w:val="24"/>
                <w:lang w:eastAsia="en-US" w:bidi="hi-IN"/>
              </w:rPr>
              <w:t xml:space="preserve">дейностите </w:t>
            </w:r>
            <w:r w:rsidR="00392195" w:rsidRPr="00B9217C">
              <w:rPr>
                <w:rFonts w:eastAsia="Calibri" w:cs="Arial Unicode MS"/>
                <w:kern w:val="1"/>
                <w:sz w:val="24"/>
                <w:szCs w:val="24"/>
                <w:lang w:eastAsia="en-US" w:bidi="hi-IN"/>
              </w:rPr>
              <w:t>за</w:t>
            </w:r>
            <w:r w:rsidR="00B9217C">
              <w:rPr>
                <w:rFonts w:eastAsia="Calibri" w:cs="Arial Unicode MS"/>
                <w:kern w:val="1"/>
                <w:sz w:val="24"/>
                <w:szCs w:val="24"/>
                <w:lang w:eastAsia="en-US" w:bidi="hi-IN"/>
              </w:rPr>
              <w:t xml:space="preserve"> извършване на Строително-монтажни работи</w:t>
            </w:r>
            <w:r w:rsidR="00392195" w:rsidRPr="00B9217C">
              <w:rPr>
                <w:rFonts w:eastAsia="Calibri" w:cs="Arial Unicode MS"/>
                <w:kern w:val="1"/>
                <w:sz w:val="24"/>
                <w:szCs w:val="24"/>
                <w:lang w:eastAsia="en-US" w:bidi="hi-IN"/>
              </w:rPr>
              <w:t xml:space="preserve"> не са започнали</w:t>
            </w:r>
          </w:p>
          <w:p w:rsidR="00392195" w:rsidRPr="00DC0A00" w:rsidRDefault="00392195" w:rsidP="00DC0A00">
            <w:pPr>
              <w:widowControl/>
              <w:suppressAutoHyphens/>
              <w:autoSpaceDE/>
              <w:autoSpaceDN/>
              <w:adjustRightInd/>
              <w:jc w:val="both"/>
              <w:rPr>
                <w:rFonts w:eastAsia="Calibri" w:cs="Arial Unicode MS"/>
                <w:kern w:val="1"/>
                <w:sz w:val="24"/>
                <w:szCs w:val="24"/>
                <w:lang w:eastAsia="en-US" w:bidi="hi-IN"/>
              </w:rPr>
            </w:pPr>
          </w:p>
        </w:tc>
        <w:tc>
          <w:tcPr>
            <w:tcW w:w="2423" w:type="dxa"/>
            <w:shd w:val="clear" w:color="auto" w:fill="auto"/>
            <w:vAlign w:val="center"/>
          </w:tcPr>
          <w:p w:rsidR="00DC0A00" w:rsidRPr="00DC0A00" w:rsidRDefault="00DC0A00" w:rsidP="00DC0A00">
            <w:pPr>
              <w:widowControl/>
              <w:suppressAutoHyphens/>
              <w:autoSpaceDE/>
              <w:autoSpaceDN/>
              <w:adjustRightInd/>
              <w:jc w:val="center"/>
              <w:rPr>
                <w:rFonts w:eastAsia="Calibri" w:cs="Arial Unicode MS"/>
                <w:kern w:val="1"/>
                <w:sz w:val="24"/>
                <w:szCs w:val="24"/>
                <w:lang w:eastAsia="en-US" w:bidi="hi-IN"/>
              </w:rPr>
            </w:pPr>
            <w:r w:rsidRPr="00DC0A00">
              <w:rPr>
                <w:rFonts w:eastAsia="Calibri" w:cs="Arial Unicode MS"/>
                <w:kern w:val="1"/>
                <w:sz w:val="24"/>
                <w:szCs w:val="24"/>
                <w:lang w:eastAsia="en-US" w:bidi="hi-IN"/>
              </w:rPr>
              <w:t>Да / Не</w:t>
            </w:r>
          </w:p>
        </w:tc>
      </w:tr>
    </w:tbl>
    <w:p w:rsidR="00123CFA" w:rsidRPr="00DC0A00" w:rsidRDefault="00123CFA" w:rsidP="00DC0A00"/>
    <w:sectPr w:rsidR="00123CFA" w:rsidRPr="00DC0A00" w:rsidSect="00A17045">
      <w:headerReference w:type="default" r:id="rId7"/>
      <w:footerReference w:type="default" r:id="rId8"/>
      <w:pgSz w:w="11906" w:h="16838"/>
      <w:pgMar w:top="27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1F1" w:rsidRDefault="003C51F1" w:rsidP="0030104E">
      <w:r>
        <w:separator/>
      </w:r>
    </w:p>
  </w:endnote>
  <w:endnote w:type="continuationSeparator" w:id="0">
    <w:p w:rsidR="003C51F1" w:rsidRDefault="003C51F1" w:rsidP="00301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C06" w:rsidRDefault="00A44C06" w:rsidP="00A44C06">
    <w:pPr>
      <w:pStyle w:val="af"/>
      <w:pBdr>
        <w:bottom w:val="single" w:sz="12" w:space="3" w:color="auto"/>
      </w:pBdr>
      <w:tabs>
        <w:tab w:val="clear" w:pos="9360"/>
        <w:tab w:val="right" w:pos="9356"/>
      </w:tabs>
      <w:jc w:val="right"/>
    </w:pPr>
  </w:p>
  <w:p w:rsidR="00A44C06" w:rsidRDefault="00A44C06" w:rsidP="00A44C06">
    <w:pPr>
      <w:pStyle w:val="af"/>
    </w:pPr>
  </w:p>
  <w:p w:rsidR="00A44C06" w:rsidRDefault="00004D3A" w:rsidP="00A44C06">
    <w:pPr>
      <w:pStyle w:val="af"/>
    </w:pPr>
    <w:r>
      <w:t xml:space="preserve"> Мярка 5</w:t>
    </w:r>
    <w:r w:rsidR="00A44C06">
      <w:t xml:space="preserve"> „Инвестиции за публично ползване в инфраструктура за отдих, туристическа инфраструктура”</w:t>
    </w:r>
  </w:p>
  <w:p w:rsidR="0030104E" w:rsidRDefault="0030104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1F1" w:rsidRDefault="003C51F1" w:rsidP="0030104E">
      <w:r>
        <w:separator/>
      </w:r>
    </w:p>
  </w:footnote>
  <w:footnote w:type="continuationSeparator" w:id="0">
    <w:p w:rsidR="003C51F1" w:rsidRDefault="003C51F1" w:rsidP="00301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BE3" w:rsidRPr="00674BE3" w:rsidRDefault="003C51F1" w:rsidP="00674BE3">
    <w:pPr>
      <w:pStyle w:val="ad"/>
      <w:tabs>
        <w:tab w:val="left" w:pos="2580"/>
        <w:tab w:val="left" w:pos="2985"/>
      </w:tabs>
      <w:spacing w:after="120" w:line="276" w:lineRule="auto"/>
      <w:rPr>
        <w:b/>
        <w:color w:val="7F7F7F"/>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2052" type="#_x0000_t75" style="position:absolute;margin-left:320.4pt;margin-top:-122.75pt;width:172.4pt;height:44.95pt;z-index:3;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
          <v:imagedata r:id="rId1" o:title=""/>
          <w10:wrap type="square" anchorx="margin" anchory="margin"/>
        </v:shape>
      </w:pict>
    </w:r>
    <w:r>
      <w:rPr>
        <w:noProof/>
      </w:rPr>
      <w:pict>
        <v:shape id="Картина 2" o:spid="_x0000_s2055" type="#_x0000_t75" style="position:absolute;margin-left:187.45pt;margin-top:-120.4pt;width:109.5pt;height:45.5pt;z-index:4;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
          <v:imagedata r:id="rId2" o:title=""/>
          <w10:wrap type="square" anchorx="margin" anchory="margin"/>
        </v:shape>
      </w:pict>
    </w:r>
    <w:r>
      <w:rPr>
        <w:noProof/>
      </w:rPr>
      <w:pict>
        <v:shape id="Картина 8" o:spid="_x0000_s2054" type="#_x0000_t75" style="position:absolute;margin-left:-2.95pt;margin-top:-122.75pt;width:65.8pt;height:43.75pt;z-index:2;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
          <v:imagedata r:id="rId3" o:title="Flag_of_Europe"/>
          <w10:wrap type="square" anchorx="margin" anchory="margin"/>
        </v:shape>
      </w:pict>
    </w:r>
    <w:r>
      <w:rPr>
        <w:noProof/>
      </w:rPr>
      <w:pict>
        <v:shape id="Картина 1" o:spid="_x0000_s2053" type="#_x0000_t75" alt="&amp;Lcy;&amp;ocy;&amp;gcy;&amp;ocy; &amp;ncy;&amp;acy; &amp;Pcy;&amp;Rcy;&amp;Scy;&amp;Rcy;" style="position:absolute;margin-left:99.95pt;margin-top:10.55pt;width:43.8pt;height:43.8pt;z-index: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v:imagedata r:id="rId4" o:title="&amp;Lcy;&amp;ocy;&amp;gcy;&amp;ocy; &amp;ncy;&amp;acy; &amp;Pcy;&amp;Rcy;&amp;Scy;&amp;Rcy;"/>
          <w10:wrap anchorx="margin"/>
        </v:shape>
      </w:pict>
    </w:r>
    <w:r w:rsidR="00674BE3" w:rsidRPr="00674BE3">
      <w:rPr>
        <w:b/>
        <w:color w:val="7F7F7F"/>
        <w:sz w:val="32"/>
        <w:szCs w:val="32"/>
      </w:rPr>
      <w:t xml:space="preserve">          </w:t>
    </w:r>
  </w:p>
  <w:p w:rsidR="00674BE3" w:rsidRPr="00674BE3" w:rsidRDefault="00674BE3" w:rsidP="00674BE3">
    <w:pPr>
      <w:pStyle w:val="ad"/>
      <w:tabs>
        <w:tab w:val="left" w:pos="2580"/>
        <w:tab w:val="left" w:pos="2985"/>
      </w:tabs>
      <w:spacing w:after="120" w:line="276" w:lineRule="auto"/>
      <w:rPr>
        <w:b/>
        <w:color w:val="7F7F7F"/>
        <w:sz w:val="32"/>
        <w:szCs w:val="32"/>
      </w:rPr>
    </w:pPr>
    <w:r w:rsidRPr="00674BE3">
      <w:rPr>
        <w:b/>
        <w:color w:val="7F7F7F"/>
        <w:sz w:val="32"/>
        <w:szCs w:val="32"/>
      </w:rPr>
      <w:t xml:space="preserve">                                            </w:t>
    </w:r>
  </w:p>
  <w:p w:rsidR="00674BE3" w:rsidRDefault="00674BE3" w:rsidP="00674BE3">
    <w:pPr>
      <w:pStyle w:val="ad"/>
      <w:tabs>
        <w:tab w:val="left" w:pos="2580"/>
        <w:tab w:val="left" w:pos="2985"/>
      </w:tabs>
      <w:spacing w:line="360" w:lineRule="auto"/>
      <w:jc w:val="center"/>
      <w:rPr>
        <w:b/>
        <w:bCs/>
        <w:i/>
        <w:iCs/>
        <w:spacing w:val="6"/>
      </w:rPr>
    </w:pPr>
  </w:p>
  <w:p w:rsidR="00674BE3" w:rsidRPr="00D54185" w:rsidRDefault="00674BE3" w:rsidP="00674BE3">
    <w:pPr>
      <w:pStyle w:val="ad"/>
      <w:pBdr>
        <w:bottom w:val="double" w:sz="4" w:space="1" w:color="auto"/>
      </w:pBdr>
      <w:tabs>
        <w:tab w:val="left" w:pos="2580"/>
        <w:tab w:val="left" w:pos="2985"/>
      </w:tabs>
      <w:spacing w:line="360" w:lineRule="auto"/>
      <w:jc w:val="center"/>
      <w:rPr>
        <w:b/>
        <w:bCs/>
        <w:i/>
        <w:iCs/>
        <w:spacing w:val="6"/>
      </w:rPr>
    </w:pPr>
    <w:r w:rsidRPr="00603125">
      <w:rPr>
        <w:b/>
        <w:bCs/>
        <w:i/>
        <w:iCs/>
        <w:spacing w:val="6"/>
      </w:rPr>
      <w:t>Европейски</w:t>
    </w:r>
    <w:r w:rsidRPr="00D54185">
      <w:rPr>
        <w:b/>
        <w:bCs/>
        <w:i/>
        <w:iCs/>
        <w:spacing w:val="6"/>
      </w:rPr>
      <w:t xml:space="preserve"> земеделски фонд за развитие на </w:t>
    </w:r>
    <w:r w:rsidRPr="001E479C">
      <w:rPr>
        <w:b/>
        <w:bCs/>
        <w:i/>
        <w:iCs/>
        <w:spacing w:val="6"/>
      </w:rPr>
      <w:t>селските</w:t>
    </w:r>
    <w:r w:rsidRPr="00D54185">
      <w:rPr>
        <w:b/>
        <w:bCs/>
        <w:i/>
        <w:iCs/>
        <w:spacing w:val="6"/>
      </w:rPr>
      <w:t xml:space="preserve"> райони: </w:t>
    </w:r>
    <w:r>
      <w:rPr>
        <w:b/>
        <w:bCs/>
        <w:i/>
        <w:iCs/>
        <w:spacing w:val="6"/>
      </w:rPr>
      <w:t xml:space="preserve"> </w:t>
    </w:r>
    <w:r w:rsidRPr="00D54185">
      <w:rPr>
        <w:b/>
        <w:bCs/>
        <w:i/>
        <w:iCs/>
        <w:spacing w:val="6"/>
      </w:rPr>
      <w:t>Европа инвестира в селските райони</w:t>
    </w:r>
  </w:p>
  <w:p w:rsidR="00674BE3" w:rsidRPr="00674BE3" w:rsidRDefault="00674BE3" w:rsidP="00674BE3">
    <w:pPr>
      <w:pStyle w:val="ad"/>
      <w:tabs>
        <w:tab w:val="left" w:pos="2580"/>
        <w:tab w:val="left" w:pos="2985"/>
      </w:tabs>
      <w:spacing w:line="276" w:lineRule="auto"/>
      <w:jc w:val="center"/>
      <w:rPr>
        <w:b/>
        <w:i/>
        <w:iCs/>
        <w:color w:val="7F7F7F"/>
      </w:rPr>
    </w:pPr>
  </w:p>
  <w:p w:rsidR="0030104E" w:rsidRPr="00674BE3" w:rsidRDefault="0030104E" w:rsidP="00674BE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71451"/>
    <w:multiLevelType w:val="hybridMultilevel"/>
    <w:tmpl w:val="C8BA1718"/>
    <w:lvl w:ilvl="0" w:tplc="40627B12">
      <w:start w:val="1"/>
      <w:numFmt w:val="decimal"/>
      <w:lvlText w:val="%1."/>
      <w:lvlJc w:val="left"/>
      <w:pPr>
        <w:ind w:left="1287" w:hanging="360"/>
      </w:pPr>
      <w:rPr>
        <w:rFonts w:cs="Times New Roman"/>
        <w:i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1" w15:restartNumberingAfterBreak="0">
    <w:nsid w:val="2002347E"/>
    <w:multiLevelType w:val="hybridMultilevel"/>
    <w:tmpl w:val="DAA0CED2"/>
    <w:lvl w:ilvl="0" w:tplc="82C64DE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9F554A6"/>
    <w:multiLevelType w:val="hybridMultilevel"/>
    <w:tmpl w:val="0C800F84"/>
    <w:lvl w:ilvl="0" w:tplc="23E0C542">
      <w:start w:val="1"/>
      <w:numFmt w:val="decimal"/>
      <w:lvlText w:val="%1."/>
      <w:lvlJc w:val="left"/>
      <w:pPr>
        <w:ind w:left="961" w:hanging="360"/>
      </w:pPr>
      <w:rPr>
        <w:rFonts w:cs="Times New Roman" w:hint="default"/>
      </w:rPr>
    </w:lvl>
    <w:lvl w:ilvl="1" w:tplc="04020019" w:tentative="1">
      <w:start w:val="1"/>
      <w:numFmt w:val="lowerLetter"/>
      <w:lvlText w:val="%2."/>
      <w:lvlJc w:val="left"/>
      <w:pPr>
        <w:ind w:left="1681" w:hanging="360"/>
      </w:pPr>
      <w:rPr>
        <w:rFonts w:cs="Times New Roman"/>
      </w:rPr>
    </w:lvl>
    <w:lvl w:ilvl="2" w:tplc="0402001B" w:tentative="1">
      <w:start w:val="1"/>
      <w:numFmt w:val="lowerRoman"/>
      <w:lvlText w:val="%3."/>
      <w:lvlJc w:val="right"/>
      <w:pPr>
        <w:ind w:left="2401" w:hanging="180"/>
      </w:pPr>
      <w:rPr>
        <w:rFonts w:cs="Times New Roman"/>
      </w:rPr>
    </w:lvl>
    <w:lvl w:ilvl="3" w:tplc="0402000F" w:tentative="1">
      <w:start w:val="1"/>
      <w:numFmt w:val="decimal"/>
      <w:lvlText w:val="%4."/>
      <w:lvlJc w:val="left"/>
      <w:pPr>
        <w:ind w:left="3121" w:hanging="360"/>
      </w:pPr>
      <w:rPr>
        <w:rFonts w:cs="Times New Roman"/>
      </w:rPr>
    </w:lvl>
    <w:lvl w:ilvl="4" w:tplc="04020019" w:tentative="1">
      <w:start w:val="1"/>
      <w:numFmt w:val="lowerLetter"/>
      <w:lvlText w:val="%5."/>
      <w:lvlJc w:val="left"/>
      <w:pPr>
        <w:ind w:left="3841" w:hanging="360"/>
      </w:pPr>
      <w:rPr>
        <w:rFonts w:cs="Times New Roman"/>
      </w:rPr>
    </w:lvl>
    <w:lvl w:ilvl="5" w:tplc="0402001B" w:tentative="1">
      <w:start w:val="1"/>
      <w:numFmt w:val="lowerRoman"/>
      <w:lvlText w:val="%6."/>
      <w:lvlJc w:val="right"/>
      <w:pPr>
        <w:ind w:left="4561" w:hanging="180"/>
      </w:pPr>
      <w:rPr>
        <w:rFonts w:cs="Times New Roman"/>
      </w:rPr>
    </w:lvl>
    <w:lvl w:ilvl="6" w:tplc="0402000F" w:tentative="1">
      <w:start w:val="1"/>
      <w:numFmt w:val="decimal"/>
      <w:lvlText w:val="%7."/>
      <w:lvlJc w:val="left"/>
      <w:pPr>
        <w:ind w:left="5281" w:hanging="360"/>
      </w:pPr>
      <w:rPr>
        <w:rFonts w:cs="Times New Roman"/>
      </w:rPr>
    </w:lvl>
    <w:lvl w:ilvl="7" w:tplc="04020019" w:tentative="1">
      <w:start w:val="1"/>
      <w:numFmt w:val="lowerLetter"/>
      <w:lvlText w:val="%8."/>
      <w:lvlJc w:val="left"/>
      <w:pPr>
        <w:ind w:left="6001" w:hanging="360"/>
      </w:pPr>
      <w:rPr>
        <w:rFonts w:cs="Times New Roman"/>
      </w:rPr>
    </w:lvl>
    <w:lvl w:ilvl="8" w:tplc="0402001B" w:tentative="1">
      <w:start w:val="1"/>
      <w:numFmt w:val="lowerRoman"/>
      <w:lvlText w:val="%9."/>
      <w:lvlJc w:val="right"/>
      <w:pPr>
        <w:ind w:left="6721" w:hanging="180"/>
      </w:pPr>
      <w:rPr>
        <w:rFonts w:cs="Times New Roman"/>
      </w:rPr>
    </w:lvl>
  </w:abstractNum>
  <w:abstractNum w:abstractNumId="3" w15:restartNumberingAfterBreak="0">
    <w:nsid w:val="2A0D7F5D"/>
    <w:multiLevelType w:val="hybridMultilevel"/>
    <w:tmpl w:val="B03EA80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3DFB11C7"/>
    <w:multiLevelType w:val="hybridMultilevel"/>
    <w:tmpl w:val="246455E6"/>
    <w:lvl w:ilvl="0" w:tplc="8EF6DA80">
      <w:start w:val="3"/>
      <w:numFmt w:val="bullet"/>
      <w:lvlText w:val="-"/>
      <w:lvlJc w:val="left"/>
      <w:pPr>
        <w:ind w:left="720" w:hanging="360"/>
      </w:pPr>
      <w:rPr>
        <w:rFonts w:ascii="Times New Roman" w:eastAsia="Arial Unicode MS"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7B134BA3"/>
    <w:multiLevelType w:val="hybridMultilevel"/>
    <w:tmpl w:val="C8BA1718"/>
    <w:lvl w:ilvl="0" w:tplc="40627B12">
      <w:start w:val="1"/>
      <w:numFmt w:val="decimal"/>
      <w:lvlText w:val="%1."/>
      <w:lvlJc w:val="left"/>
      <w:pPr>
        <w:ind w:left="1287" w:hanging="360"/>
      </w:pPr>
      <w:rPr>
        <w:rFonts w:cs="Times New Roman"/>
        <w:i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B99"/>
    <w:rsid w:val="00004D3A"/>
    <w:rsid w:val="00046286"/>
    <w:rsid w:val="000516EB"/>
    <w:rsid w:val="00062724"/>
    <w:rsid w:val="000803E3"/>
    <w:rsid w:val="00083AD6"/>
    <w:rsid w:val="000A00F8"/>
    <w:rsid w:val="00101AA0"/>
    <w:rsid w:val="001232B4"/>
    <w:rsid w:val="00123CFA"/>
    <w:rsid w:val="00145EF2"/>
    <w:rsid w:val="00146B99"/>
    <w:rsid w:val="00167544"/>
    <w:rsid w:val="00190332"/>
    <w:rsid w:val="001A4855"/>
    <w:rsid w:val="001D55D2"/>
    <w:rsid w:val="001F4795"/>
    <w:rsid w:val="00233769"/>
    <w:rsid w:val="00244B3B"/>
    <w:rsid w:val="00276B1D"/>
    <w:rsid w:val="00276E78"/>
    <w:rsid w:val="002A5C4F"/>
    <w:rsid w:val="002B2626"/>
    <w:rsid w:val="002B60CF"/>
    <w:rsid w:val="002C7F4A"/>
    <w:rsid w:val="002D7F3D"/>
    <w:rsid w:val="002E07D1"/>
    <w:rsid w:val="0030104E"/>
    <w:rsid w:val="00304480"/>
    <w:rsid w:val="00326DCB"/>
    <w:rsid w:val="0034064D"/>
    <w:rsid w:val="00355A9A"/>
    <w:rsid w:val="0036738F"/>
    <w:rsid w:val="003762A2"/>
    <w:rsid w:val="00392195"/>
    <w:rsid w:val="003B3005"/>
    <w:rsid w:val="003C51F1"/>
    <w:rsid w:val="003F50AF"/>
    <w:rsid w:val="004144FE"/>
    <w:rsid w:val="004471FC"/>
    <w:rsid w:val="00447D6A"/>
    <w:rsid w:val="0046709B"/>
    <w:rsid w:val="00486013"/>
    <w:rsid w:val="00492924"/>
    <w:rsid w:val="004A3062"/>
    <w:rsid w:val="004C7DD6"/>
    <w:rsid w:val="004E518D"/>
    <w:rsid w:val="00514127"/>
    <w:rsid w:val="00535E03"/>
    <w:rsid w:val="00540284"/>
    <w:rsid w:val="00555253"/>
    <w:rsid w:val="005800AE"/>
    <w:rsid w:val="00582F80"/>
    <w:rsid w:val="0059227E"/>
    <w:rsid w:val="005B54CD"/>
    <w:rsid w:val="005C32B2"/>
    <w:rsid w:val="005D3CC0"/>
    <w:rsid w:val="005E3514"/>
    <w:rsid w:val="00613E6A"/>
    <w:rsid w:val="0063293E"/>
    <w:rsid w:val="006524A8"/>
    <w:rsid w:val="00662180"/>
    <w:rsid w:val="00674BE3"/>
    <w:rsid w:val="00682303"/>
    <w:rsid w:val="006B4C31"/>
    <w:rsid w:val="006C1FBF"/>
    <w:rsid w:val="006D7178"/>
    <w:rsid w:val="007066EB"/>
    <w:rsid w:val="007435B2"/>
    <w:rsid w:val="0075505D"/>
    <w:rsid w:val="00785C2E"/>
    <w:rsid w:val="00791633"/>
    <w:rsid w:val="007D5424"/>
    <w:rsid w:val="0080316C"/>
    <w:rsid w:val="0080630C"/>
    <w:rsid w:val="008120D7"/>
    <w:rsid w:val="00845476"/>
    <w:rsid w:val="008659AF"/>
    <w:rsid w:val="00871422"/>
    <w:rsid w:val="008A7436"/>
    <w:rsid w:val="008B7E7B"/>
    <w:rsid w:val="008D707D"/>
    <w:rsid w:val="00902971"/>
    <w:rsid w:val="00907CF1"/>
    <w:rsid w:val="00913235"/>
    <w:rsid w:val="00915780"/>
    <w:rsid w:val="00926AA9"/>
    <w:rsid w:val="00926E7F"/>
    <w:rsid w:val="009369AC"/>
    <w:rsid w:val="00943995"/>
    <w:rsid w:val="009E2DDB"/>
    <w:rsid w:val="009E32EE"/>
    <w:rsid w:val="009E5A40"/>
    <w:rsid w:val="00A063CE"/>
    <w:rsid w:val="00A17045"/>
    <w:rsid w:val="00A44C06"/>
    <w:rsid w:val="00A46BBD"/>
    <w:rsid w:val="00A70592"/>
    <w:rsid w:val="00A8152A"/>
    <w:rsid w:val="00AB35EA"/>
    <w:rsid w:val="00AD3FB4"/>
    <w:rsid w:val="00AD4E95"/>
    <w:rsid w:val="00AE7154"/>
    <w:rsid w:val="00AF000B"/>
    <w:rsid w:val="00B15D7D"/>
    <w:rsid w:val="00B27D82"/>
    <w:rsid w:val="00B34D77"/>
    <w:rsid w:val="00B359CF"/>
    <w:rsid w:val="00B463DA"/>
    <w:rsid w:val="00B823BF"/>
    <w:rsid w:val="00B84C94"/>
    <w:rsid w:val="00B858C4"/>
    <w:rsid w:val="00B87728"/>
    <w:rsid w:val="00B9217C"/>
    <w:rsid w:val="00BB33A1"/>
    <w:rsid w:val="00BE6E72"/>
    <w:rsid w:val="00BF0701"/>
    <w:rsid w:val="00C0086D"/>
    <w:rsid w:val="00C11454"/>
    <w:rsid w:val="00C21471"/>
    <w:rsid w:val="00C22708"/>
    <w:rsid w:val="00C230AE"/>
    <w:rsid w:val="00C37897"/>
    <w:rsid w:val="00C456F4"/>
    <w:rsid w:val="00C500CA"/>
    <w:rsid w:val="00C71CB6"/>
    <w:rsid w:val="00C86DB6"/>
    <w:rsid w:val="00CC7BA9"/>
    <w:rsid w:val="00CD3432"/>
    <w:rsid w:val="00CE2179"/>
    <w:rsid w:val="00CF0CA2"/>
    <w:rsid w:val="00D050EA"/>
    <w:rsid w:val="00D31DCB"/>
    <w:rsid w:val="00D339D7"/>
    <w:rsid w:val="00D62715"/>
    <w:rsid w:val="00DB77A5"/>
    <w:rsid w:val="00DC0A00"/>
    <w:rsid w:val="00DF75BC"/>
    <w:rsid w:val="00E02219"/>
    <w:rsid w:val="00E264C8"/>
    <w:rsid w:val="00E26C7D"/>
    <w:rsid w:val="00E643C7"/>
    <w:rsid w:val="00E717AA"/>
    <w:rsid w:val="00E71DE8"/>
    <w:rsid w:val="00E73D60"/>
    <w:rsid w:val="00E76E9D"/>
    <w:rsid w:val="00E83823"/>
    <w:rsid w:val="00E95C8F"/>
    <w:rsid w:val="00EC1AD6"/>
    <w:rsid w:val="00EC3FC1"/>
    <w:rsid w:val="00ED4B1A"/>
    <w:rsid w:val="00EE3A3C"/>
    <w:rsid w:val="00EE676B"/>
    <w:rsid w:val="00F01CF7"/>
    <w:rsid w:val="00F05A41"/>
    <w:rsid w:val="00F17757"/>
    <w:rsid w:val="00F269E6"/>
    <w:rsid w:val="00F62CA3"/>
    <w:rsid w:val="00F63640"/>
    <w:rsid w:val="00F64361"/>
    <w:rsid w:val="00F80B3B"/>
    <w:rsid w:val="00FA5840"/>
    <w:rsid w:val="00FE280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15:docId w15:val="{0D45AA7D-6DA0-46CC-BE44-B4439D1BB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CF1"/>
    <w:pPr>
      <w:widowControl w:val="0"/>
      <w:autoSpaceDE w:val="0"/>
      <w:autoSpaceDN w:val="0"/>
      <w:adjustRightInd w:val="0"/>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07C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99"/>
    <w:qFormat/>
    <w:rsid w:val="00907CF1"/>
    <w:pPr>
      <w:ind w:left="720"/>
      <w:contextualSpacing/>
    </w:pPr>
  </w:style>
  <w:style w:type="character" w:customStyle="1" w:styleId="a5">
    <w:name w:val="Списък на абзаци Знак"/>
    <w:link w:val="a4"/>
    <w:uiPriority w:val="99"/>
    <w:locked/>
    <w:rsid w:val="00907CF1"/>
    <w:rPr>
      <w:rFonts w:eastAsia="Times New Roman"/>
      <w:sz w:val="20"/>
      <w:lang w:eastAsia="bg-BG"/>
    </w:rPr>
  </w:style>
  <w:style w:type="paragraph" w:styleId="a6">
    <w:name w:val="Balloon Text"/>
    <w:basedOn w:val="a"/>
    <w:link w:val="a7"/>
    <w:uiPriority w:val="99"/>
    <w:semiHidden/>
    <w:rsid w:val="00A17045"/>
    <w:rPr>
      <w:rFonts w:ascii="Tahoma" w:hAnsi="Tahoma" w:cs="Tahoma"/>
      <w:sz w:val="16"/>
      <w:szCs w:val="16"/>
    </w:rPr>
  </w:style>
  <w:style w:type="character" w:customStyle="1" w:styleId="a7">
    <w:name w:val="Изнесен текст Знак"/>
    <w:link w:val="a6"/>
    <w:uiPriority w:val="99"/>
    <w:semiHidden/>
    <w:locked/>
    <w:rsid w:val="00A17045"/>
    <w:rPr>
      <w:rFonts w:ascii="Tahoma" w:hAnsi="Tahoma" w:cs="Tahoma"/>
      <w:sz w:val="16"/>
      <w:szCs w:val="16"/>
      <w:lang w:eastAsia="bg-BG"/>
    </w:rPr>
  </w:style>
  <w:style w:type="character" w:styleId="a8">
    <w:name w:val="annotation reference"/>
    <w:uiPriority w:val="99"/>
    <w:semiHidden/>
    <w:rsid w:val="00F63640"/>
    <w:rPr>
      <w:rFonts w:cs="Times New Roman"/>
      <w:sz w:val="16"/>
      <w:szCs w:val="16"/>
    </w:rPr>
  </w:style>
  <w:style w:type="paragraph" w:styleId="a9">
    <w:name w:val="annotation text"/>
    <w:basedOn w:val="a"/>
    <w:link w:val="aa"/>
    <w:uiPriority w:val="99"/>
    <w:semiHidden/>
    <w:rsid w:val="00F63640"/>
  </w:style>
  <w:style w:type="character" w:customStyle="1" w:styleId="aa">
    <w:name w:val="Текст на коментар Знак"/>
    <w:link w:val="a9"/>
    <w:uiPriority w:val="99"/>
    <w:semiHidden/>
    <w:locked/>
    <w:rsid w:val="00F63640"/>
    <w:rPr>
      <w:rFonts w:eastAsia="Times New Roman" w:cs="Times New Roman"/>
      <w:sz w:val="20"/>
      <w:szCs w:val="20"/>
      <w:lang w:eastAsia="bg-BG"/>
    </w:rPr>
  </w:style>
  <w:style w:type="paragraph" w:styleId="ab">
    <w:name w:val="annotation subject"/>
    <w:basedOn w:val="a9"/>
    <w:next w:val="a9"/>
    <w:link w:val="ac"/>
    <w:uiPriority w:val="99"/>
    <w:semiHidden/>
    <w:rsid w:val="00F63640"/>
    <w:rPr>
      <w:b/>
      <w:bCs/>
    </w:rPr>
  </w:style>
  <w:style w:type="character" w:customStyle="1" w:styleId="ac">
    <w:name w:val="Предмет на коментар Знак"/>
    <w:link w:val="ab"/>
    <w:uiPriority w:val="99"/>
    <w:semiHidden/>
    <w:locked/>
    <w:rsid w:val="00F63640"/>
    <w:rPr>
      <w:rFonts w:eastAsia="Times New Roman" w:cs="Times New Roman"/>
      <w:b/>
      <w:bCs/>
      <w:sz w:val="20"/>
      <w:szCs w:val="20"/>
      <w:lang w:eastAsia="bg-BG"/>
    </w:rPr>
  </w:style>
  <w:style w:type="paragraph" w:styleId="ad">
    <w:name w:val="header"/>
    <w:basedOn w:val="a"/>
    <w:link w:val="ae"/>
    <w:uiPriority w:val="99"/>
    <w:unhideWhenUsed/>
    <w:rsid w:val="0030104E"/>
    <w:pPr>
      <w:tabs>
        <w:tab w:val="center" w:pos="4680"/>
        <w:tab w:val="right" w:pos="9360"/>
      </w:tabs>
    </w:pPr>
  </w:style>
  <w:style w:type="character" w:customStyle="1" w:styleId="ae">
    <w:name w:val="Горен колонтитул Знак"/>
    <w:link w:val="ad"/>
    <w:uiPriority w:val="99"/>
    <w:rsid w:val="0030104E"/>
    <w:rPr>
      <w:rFonts w:eastAsia="Times New Roman"/>
      <w:lang w:val="bg-BG" w:eastAsia="bg-BG"/>
    </w:rPr>
  </w:style>
  <w:style w:type="paragraph" w:styleId="af">
    <w:name w:val="footer"/>
    <w:basedOn w:val="a"/>
    <w:link w:val="af0"/>
    <w:uiPriority w:val="99"/>
    <w:unhideWhenUsed/>
    <w:rsid w:val="0030104E"/>
    <w:pPr>
      <w:tabs>
        <w:tab w:val="center" w:pos="4680"/>
        <w:tab w:val="right" w:pos="9360"/>
      </w:tabs>
    </w:pPr>
  </w:style>
  <w:style w:type="character" w:customStyle="1" w:styleId="af0">
    <w:name w:val="Долен колонтитул Знак"/>
    <w:link w:val="af"/>
    <w:uiPriority w:val="99"/>
    <w:rsid w:val="0030104E"/>
    <w:rPr>
      <w:rFonts w:eastAsia="Times New Roman"/>
      <w:lang w:val="bg-BG" w:eastAsia="bg-BG"/>
    </w:rPr>
  </w:style>
  <w:style w:type="character" w:styleId="af1">
    <w:name w:val="Hyperlink"/>
    <w:uiPriority w:val="99"/>
    <w:unhideWhenUsed/>
    <w:rsid w:val="0030104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11</Pages>
  <Words>3291</Words>
  <Characters>18759</Characters>
  <Application>Microsoft Office Word</Application>
  <DocSecurity>0</DocSecurity>
  <Lines>156</Lines>
  <Paragraphs>44</Paragraphs>
  <ScaleCrop>false</ScaleCrop>
  <HeadingPairs>
    <vt:vector size="2" baseType="variant">
      <vt:variant>
        <vt:lpstr>Заглавие</vt:lpstr>
      </vt:variant>
      <vt:variant>
        <vt:i4>1</vt:i4>
      </vt:variant>
    </vt:vector>
  </HeadingPairs>
  <TitlesOfParts>
    <vt:vector size="1" baseType="lpstr">
      <vt:lpstr/>
    </vt:vector>
  </TitlesOfParts>
  <Company>Nik</Company>
  <LinksUpToDate>false</LinksUpToDate>
  <CharactersWithSpaces>22006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Fujitsu</cp:lastModifiedBy>
  <cp:revision>102</cp:revision>
  <dcterms:created xsi:type="dcterms:W3CDTF">2018-04-08T05:01:00Z</dcterms:created>
  <dcterms:modified xsi:type="dcterms:W3CDTF">2019-04-18T07:03:00Z</dcterms:modified>
</cp:coreProperties>
</file>